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8" w:type="dxa"/>
        <w:tblInd w:w="93" w:type="dxa"/>
        <w:tblLook w:val="04A0"/>
      </w:tblPr>
      <w:tblGrid>
        <w:gridCol w:w="15"/>
        <w:gridCol w:w="222"/>
        <w:gridCol w:w="9666"/>
        <w:gridCol w:w="4760"/>
        <w:gridCol w:w="15"/>
      </w:tblGrid>
      <w:tr w:rsidR="00DC4C48" w:rsidRPr="00DC4C48" w:rsidTr="00213E31">
        <w:trPr>
          <w:gridAfter w:val="1"/>
          <w:wAfter w:w="15" w:type="dxa"/>
          <w:trHeight w:val="390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705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457"/>
        </w:trPr>
        <w:tc>
          <w:tcPr>
            <w:tcW w:w="14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ДОКЛАД</w:t>
            </w:r>
          </w:p>
        </w:tc>
      </w:tr>
      <w:tr w:rsidR="00213E31" w:rsidRPr="00213E31" w:rsidTr="00213E31">
        <w:trPr>
          <w:gridBefore w:val="1"/>
          <w:wBefore w:w="15" w:type="dxa"/>
          <w:trHeight w:val="285"/>
        </w:trPr>
        <w:tc>
          <w:tcPr>
            <w:tcW w:w="1466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Черных Сергея Николаевича </w:t>
            </w:r>
          </w:p>
        </w:tc>
      </w:tr>
      <w:tr w:rsidR="00213E31" w:rsidRPr="00213E31" w:rsidTr="00213E31">
        <w:trPr>
          <w:gridBefore w:val="1"/>
          <w:wBefore w:w="15" w:type="dxa"/>
          <w:trHeight w:val="330"/>
        </w:trPr>
        <w:tc>
          <w:tcPr>
            <w:tcW w:w="14663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главы местной администрации городского округа (муниципального района))</w:t>
            </w:r>
          </w:p>
        </w:tc>
      </w:tr>
      <w:tr w:rsidR="00213E31" w:rsidRPr="00213E31" w:rsidTr="00213E31">
        <w:trPr>
          <w:gridBefore w:val="1"/>
          <w:wBefore w:w="15" w:type="dxa"/>
          <w:trHeight w:val="435"/>
        </w:trPr>
        <w:tc>
          <w:tcPr>
            <w:tcW w:w="14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213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лавы Венгеровского района</w:t>
            </w:r>
          </w:p>
        </w:tc>
      </w:tr>
      <w:tr w:rsidR="00213E31" w:rsidRPr="00213E31" w:rsidTr="00213E31">
        <w:trPr>
          <w:gridBefore w:val="1"/>
          <w:wBefore w:w="15" w:type="dxa"/>
          <w:trHeight w:val="330"/>
        </w:trPr>
        <w:tc>
          <w:tcPr>
            <w:tcW w:w="14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городского округа (муниципального района)</w:t>
            </w:r>
          </w:p>
        </w:tc>
      </w:tr>
      <w:tr w:rsidR="00213E31" w:rsidRPr="00213E31" w:rsidTr="00213E31">
        <w:trPr>
          <w:gridBefore w:val="1"/>
          <w:wBefore w:w="15" w:type="dxa"/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750"/>
        </w:trPr>
        <w:tc>
          <w:tcPr>
            <w:tcW w:w="1466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3E31" w:rsidRPr="00213E31" w:rsidRDefault="00213E31" w:rsidP="00A5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201</w:t>
            </w:r>
            <w:r w:rsidR="00A544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213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и их планируемых значениях на 3-летний период</w:t>
            </w:r>
          </w:p>
        </w:tc>
      </w:tr>
      <w:tr w:rsidR="00213E31" w:rsidRPr="00213E31" w:rsidTr="00213E31">
        <w:trPr>
          <w:gridBefore w:val="1"/>
          <w:wBefore w:w="15" w:type="dxa"/>
          <w:trHeight w:val="322"/>
        </w:trPr>
        <w:tc>
          <w:tcPr>
            <w:tcW w:w="1466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3E31" w:rsidRPr="00213E31" w:rsidTr="00213E31">
        <w:trPr>
          <w:gridBefore w:val="1"/>
          <w:wBefore w:w="15" w:type="dxa"/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Подпись _______________________</w:t>
            </w:r>
          </w:p>
        </w:tc>
      </w:tr>
      <w:tr w:rsidR="00213E31" w:rsidRPr="00213E31" w:rsidTr="00213E31">
        <w:trPr>
          <w:gridBefore w:val="1"/>
          <w:wBefore w:w="15" w:type="dxa"/>
          <w:trHeight w:val="4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3E31" w:rsidRPr="00213E31" w:rsidRDefault="00213E31" w:rsidP="00413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3E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Дата "</w:t>
            </w:r>
            <w:r w:rsidR="00643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4138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213E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"</w:t>
            </w:r>
            <w:r w:rsidR="00643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апреля</w:t>
            </w:r>
            <w:r w:rsidR="009B2D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643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A544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213E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213E31" w:rsidRPr="00213E31" w:rsidTr="00213E31">
        <w:trPr>
          <w:gridBefore w:val="1"/>
          <w:wBefore w:w="15" w:type="dxa"/>
          <w:trHeight w:val="28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E31" w:rsidRPr="00213E31" w:rsidRDefault="00213E31" w:rsidP="00213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390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285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13E31" w:rsidRPr="00DC4C48" w:rsidRDefault="00213E31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80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4C48" w:rsidRPr="00DC4C48" w:rsidTr="00213E31">
        <w:trPr>
          <w:gridAfter w:val="1"/>
          <w:wAfter w:w="15" w:type="dxa"/>
          <w:trHeight w:val="285"/>
        </w:trPr>
        <w:tc>
          <w:tcPr>
            <w:tcW w:w="9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E738DF" w:rsidRDefault="00E738DF"/>
    <w:p w:rsidR="00DC4C48" w:rsidRDefault="00DC4C48"/>
    <w:tbl>
      <w:tblPr>
        <w:tblStyle w:val="a3"/>
        <w:tblW w:w="15684" w:type="dxa"/>
        <w:tblLook w:val="04A0"/>
      </w:tblPr>
      <w:tblGrid>
        <w:gridCol w:w="1218"/>
        <w:gridCol w:w="3596"/>
        <w:gridCol w:w="1657"/>
        <w:gridCol w:w="1292"/>
        <w:gridCol w:w="1248"/>
        <w:gridCol w:w="1155"/>
        <w:gridCol w:w="1124"/>
        <w:gridCol w:w="1134"/>
        <w:gridCol w:w="1418"/>
        <w:gridCol w:w="1842"/>
      </w:tblGrid>
      <w:tr w:rsidR="00F31B2B" w:rsidRPr="00F31B2B" w:rsidTr="001823B0">
        <w:trPr>
          <w:trHeight w:val="483"/>
        </w:trPr>
        <w:tc>
          <w:tcPr>
            <w:tcW w:w="15684" w:type="dxa"/>
            <w:gridSpan w:val="10"/>
            <w:vMerge w:val="restart"/>
            <w:noWrap/>
            <w:hideMark/>
          </w:tcPr>
          <w:p w:rsidR="00F31B2B" w:rsidRPr="003C086D" w:rsidRDefault="00F31B2B" w:rsidP="00F31B2B">
            <w:pPr>
              <w:spacing w:line="36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86D">
              <w:rPr>
                <w:rFonts w:ascii="Times New Roman" w:eastAsia="Calibri" w:hAnsi="Times New Roman" w:cs="Times New Roman"/>
                <w:sz w:val="24"/>
                <w:szCs w:val="24"/>
              </w:rPr>
              <w:t>I. Показатели эффективности деятельности органов местного самоуправления городского округа (муниципального района)</w:t>
            </w:r>
          </w:p>
        </w:tc>
      </w:tr>
      <w:tr w:rsidR="00F31B2B" w:rsidRPr="00F31B2B" w:rsidTr="001823B0">
        <w:trPr>
          <w:trHeight w:val="483"/>
        </w:trPr>
        <w:tc>
          <w:tcPr>
            <w:tcW w:w="15684" w:type="dxa"/>
            <w:gridSpan w:val="10"/>
            <w:vMerge/>
            <w:hideMark/>
          </w:tcPr>
          <w:p w:rsidR="00F31B2B" w:rsidRPr="003C086D" w:rsidRDefault="00F31B2B" w:rsidP="00F31B2B">
            <w:pPr>
              <w:spacing w:line="36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1B2B" w:rsidRPr="00F31B2B" w:rsidTr="001823B0">
        <w:trPr>
          <w:trHeight w:val="390"/>
        </w:trPr>
        <w:tc>
          <w:tcPr>
            <w:tcW w:w="15684" w:type="dxa"/>
            <w:gridSpan w:val="10"/>
            <w:noWrap/>
            <w:hideMark/>
          </w:tcPr>
          <w:p w:rsidR="00F31B2B" w:rsidRPr="003C086D" w:rsidRDefault="00F31B2B" w:rsidP="00F31B2B">
            <w:pPr>
              <w:spacing w:line="36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86D">
              <w:rPr>
                <w:rFonts w:ascii="Times New Roman" w:eastAsia="Calibri" w:hAnsi="Times New Roman" w:cs="Times New Roman"/>
                <w:sz w:val="24"/>
                <w:szCs w:val="24"/>
              </w:rPr>
              <w:t>Венгеровского района</w:t>
            </w: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noWrap/>
            <w:hideMark/>
          </w:tcPr>
          <w:p w:rsidR="00F31B2B" w:rsidRPr="003C086D" w:rsidRDefault="00F31B2B" w:rsidP="00F31B2B">
            <w:pPr>
              <w:spacing w:line="36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86D">
              <w:rPr>
                <w:rFonts w:ascii="Times New Roman" w:eastAsia="Calibri" w:hAnsi="Times New Roman" w:cs="Times New Roman"/>
                <w:sz w:val="24"/>
                <w:szCs w:val="24"/>
              </w:rPr>
              <w:t>(официальное наименование городского округа (муниципального района))</w:t>
            </w:r>
          </w:p>
        </w:tc>
      </w:tr>
      <w:tr w:rsidR="00F31B2B" w:rsidRPr="00F31B2B" w:rsidTr="001823B0">
        <w:trPr>
          <w:trHeight w:val="285"/>
        </w:trPr>
        <w:tc>
          <w:tcPr>
            <w:tcW w:w="1218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3596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657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218" w:type="dxa"/>
            <w:vMerge w:val="restart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77589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596" w:type="dxa"/>
            <w:vMerge w:val="restart"/>
            <w:hideMark/>
          </w:tcPr>
          <w:p w:rsidR="00F31B2B" w:rsidRPr="00077589" w:rsidRDefault="00F31B2B" w:rsidP="003C086D">
            <w:pPr>
              <w:rPr>
                <w:rFonts w:ascii="Times New Roman" w:eastAsia="Calibri" w:hAnsi="Times New Roman" w:cs="Times New Roman"/>
                <w:bCs/>
              </w:rPr>
            </w:pPr>
            <w:r w:rsidRPr="00077589">
              <w:rPr>
                <w:rFonts w:ascii="Times New Roman" w:eastAsia="Calibri" w:hAnsi="Times New Roman" w:cs="Times New Roman"/>
                <w:bCs/>
              </w:rPr>
              <w:t>Наименование</w:t>
            </w:r>
          </w:p>
        </w:tc>
        <w:tc>
          <w:tcPr>
            <w:tcW w:w="1657" w:type="dxa"/>
            <w:vMerge w:val="restart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Единица измерения</w:t>
            </w:r>
          </w:p>
        </w:tc>
        <w:tc>
          <w:tcPr>
            <w:tcW w:w="5953" w:type="dxa"/>
            <w:gridSpan w:val="5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Отчетная информация</w:t>
            </w:r>
          </w:p>
        </w:tc>
        <w:tc>
          <w:tcPr>
            <w:tcW w:w="1418" w:type="dxa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 </w:t>
            </w:r>
          </w:p>
        </w:tc>
        <w:tc>
          <w:tcPr>
            <w:tcW w:w="1842" w:type="dxa"/>
            <w:vMerge w:val="restart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Примечание</w:t>
            </w:r>
          </w:p>
        </w:tc>
      </w:tr>
      <w:tr w:rsidR="00F31B2B" w:rsidRPr="00F31B2B" w:rsidTr="001823B0">
        <w:trPr>
          <w:trHeight w:val="330"/>
        </w:trPr>
        <w:tc>
          <w:tcPr>
            <w:tcW w:w="1218" w:type="dxa"/>
            <w:vMerge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596" w:type="dxa"/>
            <w:vMerge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57" w:type="dxa"/>
            <w:vMerge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92" w:type="dxa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2013</w:t>
            </w:r>
          </w:p>
        </w:tc>
        <w:tc>
          <w:tcPr>
            <w:tcW w:w="1248" w:type="dxa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2014</w:t>
            </w:r>
          </w:p>
        </w:tc>
        <w:tc>
          <w:tcPr>
            <w:tcW w:w="1155" w:type="dxa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2015</w:t>
            </w:r>
          </w:p>
        </w:tc>
        <w:tc>
          <w:tcPr>
            <w:tcW w:w="1124" w:type="dxa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2016</w:t>
            </w:r>
          </w:p>
        </w:tc>
        <w:tc>
          <w:tcPr>
            <w:tcW w:w="1134" w:type="dxa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2017</w:t>
            </w:r>
          </w:p>
        </w:tc>
        <w:tc>
          <w:tcPr>
            <w:tcW w:w="1418" w:type="dxa"/>
            <w:hideMark/>
          </w:tcPr>
          <w:p w:rsidR="00F31B2B" w:rsidRPr="00C251E1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  <w:bCs/>
              </w:rPr>
            </w:pPr>
            <w:r w:rsidRPr="00C251E1">
              <w:rPr>
                <w:rFonts w:ascii="Times New Roman" w:eastAsia="Calibri" w:hAnsi="Times New Roman" w:cs="Times New Roman"/>
                <w:bCs/>
              </w:rPr>
              <w:t>2018</w:t>
            </w:r>
          </w:p>
        </w:tc>
        <w:tc>
          <w:tcPr>
            <w:tcW w:w="1842" w:type="dxa"/>
            <w:vMerge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hideMark/>
          </w:tcPr>
          <w:p w:rsidR="00F31B2B" w:rsidRPr="00077589" w:rsidRDefault="00F31B2B" w:rsidP="00F31B2B">
            <w:pPr>
              <w:spacing w:line="360" w:lineRule="auto"/>
              <w:ind w:firstLine="567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Экономическое развитие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Число субъектов малого и среднего предпринимательства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единиц на 10 тыс. человек населения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179,19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177,32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196,35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194,27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195,29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196,32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20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39,26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38,55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40,10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38,70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38,80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38,90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76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Объем инвестиций в основной капитал (за исключением бюджетных средств) в расчете на 1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жителя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рублей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6 419,00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9 026,00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13 746,00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14 258,00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15 022,00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16 300,00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4.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53,94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53,94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54,26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54,49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54,96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55,43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68,42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78,95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82,35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20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27,30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31,60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8,90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8,70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8,50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63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8.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крупных и средних предприятий и некоммерческих организаций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рублей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15 467,00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17 358,00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18 278,00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18 769,00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18 925,00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19 008,00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муниципальных дошкольных образовательных учреждений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рублей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12 527,00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15 246,00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16 630,00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17 750,00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17 750,00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17 750,00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муниципальныx общеобразовательных учреждений: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рублей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16 776,00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18 731,00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19 161,00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19 270,00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19 270,00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19 270,00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работников муниципальных учреждений культуры и искусства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рублей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13 994,00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16 099,00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16 354,00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26 199,00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32 088,00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42 280,00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работников муниципальных учреждений физической культуры и спорта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рублей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16 894,00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16 894,00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16 894,00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16 894,00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16 894,00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Дошкольное образование</w:t>
            </w:r>
          </w:p>
        </w:tc>
      </w:tr>
      <w:tr w:rsidR="00F31B2B" w:rsidRPr="00F31B2B" w:rsidTr="001823B0">
        <w:trPr>
          <w:trHeight w:val="120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учреждениях в общей численности детей в возрасте 1 - 6 лет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40,90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43,40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39,20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48,00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10.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13,15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13,70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11,00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4,50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Общее и дополнительное образование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Доля выпускников,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участвовавших в едином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государственном экзамене по данным предметам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98,30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98,59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13.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0,80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2,11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20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20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15,38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15,38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15,38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15,38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15,38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15,38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16.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73,25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89,27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88,43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87,98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87,98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87,99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6,51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тыс. рублей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139,14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152,55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136,42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145,67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107,82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103,90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Доля детей в возрасте 5 - 18 лет, </w:t>
            </w:r>
            <w:r w:rsidRPr="00077589">
              <w:rPr>
                <w:rFonts w:ascii="Times New Roman" w:eastAsia="Calibri" w:hAnsi="Times New Roman" w:cs="Times New Roman"/>
              </w:rPr>
              <w:br/>
              <w:t xml:space="preserve">получающих услуги по дополнительному образованию в организациях различной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56,04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92,91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89,16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88,84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88,81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88,66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Культура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Уровень фактической обеспеченности учреждениями культуры в городском округе (муниципальном районе) от нормативной потребности: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клубами и учреждениями клубного типа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89,13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89,13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86,96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86,96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86,96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86,96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библиотеками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47,27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47,27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47,27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47,27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47,27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47,27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парками культуры и отдыха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4,35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2,90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4,41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5,88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5,88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4,41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22.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7,69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9,09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9,09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9,09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9,09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9,09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Физическая культура и спорт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18,18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20,04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21,45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26,04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29,06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30,53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Жилищное строительство и обеспечение граждан жильем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Общая площадь жилых помещений, приходящаяся в среднем на одного жителя - всего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кв. метров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21,00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20,20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20,60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20,50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20,50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20,50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76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Площадь земельных участков, предоставленных для строительства в расчете на 10 тыс. человек населения - всего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га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4,92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5,56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9,15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6,60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7,12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7,68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Площадь земельных участков, предоставленных для жилищного строительства, индивидуального строительства и комплексного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освоения в целях жилищного строительства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га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6,40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8,81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3,35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6,19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6,10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5,20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26.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объектов жилищного строительства - в течение 3 лет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кв. метров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иных объектов капитального строительства - в течение 5 лет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кв. метров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Жилищно-коммунальное хозяйство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28.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деятельность на территории городского округа (муниципального района)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76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29.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99,33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99,30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99,30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99,30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99,30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99,30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20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71,00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Организация муниципального управления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31.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12,32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16,69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12,61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12,37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29,65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28,55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141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33.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тыс. рублей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76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Доля просроченной кредиторской задолженности по оплате труда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(включая начисления на оплату труда) муниципальных бюджетных учреждений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процентов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35.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рублей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1 790,20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1 775,10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1 812,91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1 964,11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1 576,47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1 584,76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97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36.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1-да/0-нет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76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37.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процентов числа опрошенных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26,33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62,91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59,70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95,00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95,00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38.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Среднегодовая численность постоянного населения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тыс. человек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19,70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19,40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19,20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19,20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19,10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19,00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330"/>
        </w:trPr>
        <w:tc>
          <w:tcPr>
            <w:tcW w:w="15684" w:type="dxa"/>
            <w:gridSpan w:val="10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Энергосбережение и повышение энергетической эффективности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39.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Удельная величина потребления энергетических ресурсов в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многоквартирных домах: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 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электрическая энергия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кВт. ч на 1 проживающего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831,83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829,47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828,35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820,00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817,00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800,00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тепловая энергия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Гкал на 1 кв. метр общей площади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0,26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0,23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0,26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0,26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горячая вода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куб. метров на 1 проживающего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холодная вода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куб. метров на 1 проживающего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15,86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22,81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20,57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22,50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23,50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23,50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природный газ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куб. метров на 1 проживающего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765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40.</w:t>
            </w: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электрическая энергия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кВт. ч на 1 человека населения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267,70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267,10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267,00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267,00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267,00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267,00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тепловая энергия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 xml:space="preserve">Гкал на 1 кв. </w:t>
            </w:r>
            <w:r w:rsidRPr="00077589">
              <w:rPr>
                <w:rFonts w:ascii="Times New Roman" w:eastAsia="Calibri" w:hAnsi="Times New Roman" w:cs="Times New Roman"/>
              </w:rPr>
              <w:lastRenderedPageBreak/>
              <w:t>метр общей площади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lastRenderedPageBreak/>
              <w:t>0,10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0,10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0,34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0,35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0,35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0,35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горячая вода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куб. метров на 1 человека населения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холодная вода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куб. метров на 1 человека населения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2,01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2,55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2,39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2,40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2,40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2,40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31B2B" w:rsidRPr="00F31B2B" w:rsidTr="001823B0">
        <w:trPr>
          <w:trHeight w:val="540"/>
        </w:trPr>
        <w:tc>
          <w:tcPr>
            <w:tcW w:w="1218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96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природный газ</w:t>
            </w:r>
          </w:p>
        </w:tc>
        <w:tc>
          <w:tcPr>
            <w:tcW w:w="1657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куб. метров на 1 человека населения</w:t>
            </w:r>
          </w:p>
        </w:tc>
        <w:tc>
          <w:tcPr>
            <w:tcW w:w="1292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4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55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2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842" w:type="dxa"/>
            <w:hideMark/>
          </w:tcPr>
          <w:p w:rsidR="00F31B2B" w:rsidRPr="00077589" w:rsidRDefault="00F31B2B" w:rsidP="003C086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77589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E738DF" w:rsidRDefault="00E738DF" w:rsidP="00DC4C4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  <w:sectPr w:rsidR="00E738DF" w:rsidSect="00E738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01C91" w:rsidRPr="00A01C91" w:rsidRDefault="00A01C91" w:rsidP="002A531C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8"/>
        </w:rPr>
      </w:pPr>
      <w:r w:rsidRPr="00A01C91">
        <w:rPr>
          <w:rFonts w:ascii="Times New Roman" w:eastAsia="Calibri" w:hAnsi="Times New Roman" w:cs="Times New Roman"/>
          <w:sz w:val="28"/>
        </w:rPr>
        <w:lastRenderedPageBreak/>
        <w:t>I</w:t>
      </w:r>
      <w:r>
        <w:rPr>
          <w:rFonts w:ascii="Times New Roman" w:eastAsia="Calibri" w:hAnsi="Times New Roman" w:cs="Times New Roman"/>
          <w:sz w:val="28"/>
          <w:lang w:val="en-US"/>
        </w:rPr>
        <w:t>I</w:t>
      </w:r>
      <w:r w:rsidRPr="00A01C91">
        <w:rPr>
          <w:rFonts w:ascii="Times New Roman" w:eastAsia="Calibri" w:hAnsi="Times New Roman" w:cs="Times New Roman"/>
          <w:sz w:val="28"/>
        </w:rPr>
        <w:t xml:space="preserve">. </w:t>
      </w:r>
      <w:r>
        <w:rPr>
          <w:rFonts w:ascii="Times New Roman" w:eastAsia="Calibri" w:hAnsi="Times New Roman" w:cs="Times New Roman"/>
          <w:sz w:val="28"/>
        </w:rPr>
        <w:t>Оценка эффективности деятельности органов местного самоуправления Венгеровского района за 201</w:t>
      </w:r>
      <w:r w:rsidR="00405F3F">
        <w:rPr>
          <w:rFonts w:ascii="Times New Roman" w:eastAsia="Calibri" w:hAnsi="Times New Roman" w:cs="Times New Roman"/>
          <w:sz w:val="28"/>
        </w:rPr>
        <w:t>5</w:t>
      </w:r>
      <w:r>
        <w:rPr>
          <w:rFonts w:ascii="Times New Roman" w:eastAsia="Calibri" w:hAnsi="Times New Roman" w:cs="Times New Roman"/>
          <w:sz w:val="28"/>
        </w:rPr>
        <w:t xml:space="preserve"> год</w:t>
      </w:r>
    </w:p>
    <w:p w:rsidR="00DC4C48" w:rsidRPr="00DC4C48" w:rsidRDefault="00DC4C48" w:rsidP="002A531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2A531C" w:rsidRDefault="00DC4C48" w:rsidP="002A531C">
      <w:pPr>
        <w:pStyle w:val="ab"/>
        <w:numPr>
          <w:ilvl w:val="0"/>
          <w:numId w:val="1"/>
        </w:num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1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</w:t>
      </w:r>
    </w:p>
    <w:p w:rsidR="00EE2200" w:rsidRPr="00EE2200" w:rsidRDefault="00EE220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 экономики района составляет сельскохозяйственное производство. В целях повышения экономической эффективности, улучшения качества и увеличения валового объема сельхозпродукции в районе проводится работа по внедрению интенсивных технологий выращивания сельскохозяйственных культур, приобретению современной многофункциональной техники и внедрению новых высокопродуктивных сортов и гибридов зерновых и технических культур.</w:t>
      </w:r>
    </w:p>
    <w:p w:rsidR="00EE2200" w:rsidRPr="00EE2200" w:rsidRDefault="00EE220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2015 год всеми категориями хозяйств сельскохозяйственной отрасли района произведено продукции в действующих ценах на 2 млрд. 664 млн. рублей (118 % к уровню 2014 года).</w:t>
      </w:r>
    </w:p>
    <w:p w:rsidR="00EE2200" w:rsidRPr="00EE2200" w:rsidRDefault="00EE220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Всеми видами хозяйств, включая личные подсобные, произведено 41466 тонн молока, в том числе коллективными хозяйствами - 29422 тонн.  В 2015 году в районе произведено 8514 тонн мяса всех видов на убой в живом весе. Площадь уборки зерновых и зернобобовых культур по всем категориям хозяйств района составила 43,9 тыс. гектаров, урожайность 13,4 цн/га. Всего зерновых и зернобобовых культур собрано 57,8 тыс. тонн. </w:t>
      </w:r>
    </w:p>
    <w:p w:rsidR="00EE2200" w:rsidRPr="00EE2200" w:rsidRDefault="00EE220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общественного животноводства заготовлено 33,4 тыс. тонн сена; 66,8 тыс. тонн сенажа.</w:t>
      </w:r>
    </w:p>
    <w:p w:rsidR="00EE2200" w:rsidRPr="00EE2200" w:rsidRDefault="00EE220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 направлением деятельности администрации является поддержка аграрного сектора экономики. В 2015 году на развитие агропромышленного комплекса района направлено более 90 млн. рублей бюджетных средств.</w:t>
      </w:r>
    </w:p>
    <w:p w:rsidR="00EE2200" w:rsidRPr="00EE2200" w:rsidRDefault="00EE220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Сельхозпредприятия, фермеры и владельцы ЛПХ получили государственную поддержку: компенсацию части затрат на приобретение технических средств и сельскохозяйственного оборудования – 31,5 млн. рублей, субсидии на проведение агротехнологических </w:t>
      </w:r>
      <w:r w:rsidR="00E9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– 26,7 млн. рублей, субсидии на 1 кг реализованного </w:t>
      </w: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молока – 16,5 млн. рублей, компенсации части затрат на приобретение фирменных и элитных семян – 1,3 млн. рублей, субсидирование процентов по кредитам – 10,8 млн. рублей, государственную поддержку племенного животноводства – 1,8 млн. рублей, грант на развитие семейной фермы – 4 млн. рублей. </w:t>
      </w:r>
    </w:p>
    <w:p w:rsidR="00EE2200" w:rsidRPr="00EE2200" w:rsidRDefault="00EE220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работников сельского хозяйства составляет 12023 рубля.</w:t>
      </w:r>
    </w:p>
    <w:p w:rsidR="00EE2200" w:rsidRDefault="00EE220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Завершили отчетный период с прибылью 14 сельскохозяйственных предприятий из 17, прибыль составила 172,5 млн. рублей, убыток убыточных предприятий – 3,496 млн. рублей.</w:t>
      </w:r>
    </w:p>
    <w:p w:rsidR="00413830" w:rsidRDefault="0041383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Пищевая и перерабатывающая промышленность - одна из значимых отраслей экономики района, обеспечивающая население необходимыми продуктами питания и строительными материалами. Объем промышленного производства в </w:t>
      </w:r>
      <w:r w:rsidR="00312741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413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546,4 млн. </w:t>
      </w:r>
    </w:p>
    <w:p w:rsidR="00413830" w:rsidRPr="00413830" w:rsidRDefault="00413830" w:rsidP="0041383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«Венгеровский мясокомбинат» производи</w:t>
      </w:r>
      <w:bookmarkStart w:id="0" w:name="_GoBack"/>
      <w:bookmarkEnd w:id="0"/>
      <w:r w:rsidRPr="00413830">
        <w:rPr>
          <w:rFonts w:ascii="Times New Roman" w:eastAsia="Times New Roman" w:hAnsi="Times New Roman" w:cs="Times New Roman"/>
          <w:sz w:val="28"/>
          <w:szCs w:val="28"/>
          <w:lang w:eastAsia="ru-RU"/>
        </w:rPr>
        <w:t>т более 120 наименований продукции, за 2015 года выпущено колбасных изделий и копченостей 318 тонн, мяса и полуфабрикатов – 320 тонн, действуют фирменные магазины в с.Венгерово, р.п.Чанах, г.Барабинске, г.Новосибирске.</w:t>
      </w:r>
    </w:p>
    <w:p w:rsidR="00413830" w:rsidRPr="00413830" w:rsidRDefault="00413830" w:rsidP="0041383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8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Действуют убойные пункты ИП Дахневич С.В. и ИП Доронин Е.А.</w:t>
      </w:r>
    </w:p>
    <w:p w:rsidR="00413830" w:rsidRPr="00413830" w:rsidRDefault="00413830" w:rsidP="0041383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«Молочный завод «Венгеровский» осуществляет приемку жидкого молока, за истекший год отгружено 20,7 тыс. тонн продукции на сумму 29,9 млн. рублей.</w:t>
      </w:r>
    </w:p>
    <w:p w:rsidR="00413830" w:rsidRPr="00413830" w:rsidRDefault="00413830" w:rsidP="0041383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работает 8 мини-пекарен. За истекший период изготовлено 1600 тонн хлебобулочных изделий на сумму 48 млн. рублей.</w:t>
      </w:r>
    </w:p>
    <w:p w:rsidR="00413830" w:rsidRDefault="00413830" w:rsidP="0041383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830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«Венгеровский лесхоз» ведет лесовосстановительные работы, охрану лесов, лесозаготовительную деятельность. Развивается деревообработка. ИП Ивановым, ООО «Монолит», ОАО «Камазы», ИП Насретдиновым выпускается лесопродукция в ассортименте: пиломатериал, брус, срубы домов и бань.</w:t>
      </w:r>
    </w:p>
    <w:p w:rsidR="00413830" w:rsidRDefault="00413830" w:rsidP="00EE2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Возможности развития перерабатывающей отрасли у нас далеко не исчерпаны, есть перспективы расширения ассортимента продукции, улучшения ее качества с целью выхода на региональные рынки.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развитого малого и среднего предпринимательства существенно расширяет перечень производимых товаров, работ и услуг, обеспечивает занятость населения, в значительной степени способствует формированию районного бюджета и развитию конкуренции.  Малый бизнес является стратегическим фактором, определяющим устойчивое развитии нашей территории.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зарегистрировано </w:t>
      </w:r>
      <w:r w:rsidR="002A7165" w:rsidRPr="002A71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6D33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516D3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</w:t>
      </w:r>
      <w:r w:rsidRPr="00DC4C48">
        <w:rPr>
          <w:rFonts w:ascii="Times New Roman" w:hAnsi="Times New Roman" w:cs="Times New Roman"/>
          <w:sz w:val="28"/>
          <w:szCs w:val="28"/>
        </w:rPr>
        <w:t>На постоянной основе в малом</w:t>
      </w:r>
      <w:r w:rsidR="00E738DF">
        <w:rPr>
          <w:rFonts w:ascii="Times New Roman" w:hAnsi="Times New Roman" w:cs="Times New Roman"/>
          <w:sz w:val="28"/>
          <w:szCs w:val="28"/>
        </w:rPr>
        <w:t xml:space="preserve"> и среднем бизнесе работает </w:t>
      </w:r>
      <w:r w:rsidR="00516D33">
        <w:rPr>
          <w:rFonts w:ascii="Times New Roman" w:hAnsi="Times New Roman" w:cs="Times New Roman"/>
          <w:sz w:val="28"/>
          <w:szCs w:val="28"/>
        </w:rPr>
        <w:t>40,1</w:t>
      </w:r>
      <w:r w:rsidRPr="00DC4C48">
        <w:rPr>
          <w:rFonts w:ascii="Times New Roman" w:hAnsi="Times New Roman" w:cs="Times New Roman"/>
          <w:sz w:val="28"/>
          <w:szCs w:val="28"/>
        </w:rPr>
        <w:t xml:space="preserve"> % от численности работников всех предприятий и организаций.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деятельности по содействию развитию малого и среднего предпринимательства строилась в соответствии с муниципальной целевой программой «Развитие малого и среднего предпринимательства в Венгеровском районе на 20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Администрацией района оказывается финансовая, имущественная и консультационная поддержка. В 201</w:t>
      </w:r>
      <w:r w:rsidR="00516D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оказана финансовая поддержка </w:t>
      </w:r>
      <w:r w:rsidR="00516D3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субъектам малого предпринимательства на сумму 1 млн. </w:t>
      </w:r>
      <w:r w:rsidR="00516D33">
        <w:rPr>
          <w:rFonts w:ascii="Times New Roman" w:eastAsia="Times New Roman" w:hAnsi="Times New Roman" w:cs="Times New Roman"/>
          <w:sz w:val="28"/>
          <w:szCs w:val="28"/>
          <w:lang w:eastAsia="ru-RU"/>
        </w:rPr>
        <w:t>475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повышения уровня информированности субъектов предпринимательской деятельности в теч</w:t>
      </w:r>
      <w:r w:rsidR="00516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года проводились семинары.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малого и среднего бизнеса продолжается и будет реализовываться в соответствии с </w:t>
      </w:r>
      <w:r w:rsidR="003C5E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действующей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программой. </w:t>
      </w:r>
    </w:p>
    <w:p w:rsidR="0020183B" w:rsidRDefault="00DC4C48" w:rsidP="0020183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целом, по итогам 201</w:t>
      </w:r>
      <w:r w:rsidR="00516D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экономику и социальную сферу района привлечено </w:t>
      </w:r>
      <w:r w:rsidR="00516D33">
        <w:rPr>
          <w:rFonts w:ascii="Times New Roman" w:eastAsia="Times New Roman" w:hAnsi="Times New Roman" w:cs="Times New Roman"/>
          <w:sz w:val="28"/>
          <w:szCs w:val="28"/>
          <w:lang w:eastAsia="ru-RU"/>
        </w:rPr>
        <w:t>586,3</w:t>
      </w:r>
      <w:r w:rsidR="00174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</w:t>
      </w:r>
      <w:r w:rsid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5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83B" w:rsidRP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 214,1 миллионов рублей больше, чем в 2014 году. В общем объеме инвестиций бюджетные средства составляют 30 %.</w:t>
      </w:r>
    </w:p>
    <w:p w:rsidR="0020183B" w:rsidRPr="0020183B" w:rsidRDefault="0020183B" w:rsidP="0020183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бюджетных средств построен клуб в д.Красноярка, продолжается строительство моста через реку Тартас в д.Ночка, ведется реконструкция водопровода в с.Петропавловка 2-я и тепловых сетей в с.Заречье, завершена реконструкция водопровода в с.Старый Тартас, и д.Ильинка, пробурены </w:t>
      </w:r>
      <w:r w:rsidRP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скважины в д.Орлово и д.Малинино. Заверш</w:t>
      </w:r>
      <w:r w:rsidR="00502241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капитальный ремонт водопровода в с.Вознесенка</w:t>
      </w:r>
      <w:r w:rsidR="00502241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P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ачато строительство вышки сотовой связи в с.Петропавловка 1-я. В районе необходимо строительство полигона твердых бытовых отходов, в настоящее время разработана проектно-сметная документация.</w:t>
      </w:r>
    </w:p>
    <w:p w:rsidR="00DC4C48" w:rsidRPr="00DC4C48" w:rsidRDefault="0020183B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Продолжается совершенствование улично-дорожной сети. Проведен ремонт дороги в с.Меньшиково по ул.Барбашова, ул.Советская и в с.Новый Тартас по ул.Коминтерна и</w:t>
      </w:r>
      <w:r w:rsidR="00D34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ул.Чкалова</w:t>
      </w:r>
      <w:r w:rsidR="005022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4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24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д.Красноярка пров</w:t>
      </w:r>
      <w:r w:rsidR="00D34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едены работы по асфальтированию </w:t>
      </w:r>
      <w:r w:rsidRPr="0020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ул.Набережная, в с.Вознесенка проведен ремонт дорожного покрытия по ул.Северная, ул.Ленина, ул.Школьная, в с.Венгерово отремонтировано асфальтобетонное покрытие по ул.Краснопартизанская, ул.Чапаева. </w:t>
      </w:r>
    </w:p>
    <w:p w:rsidR="003B1F03" w:rsidRPr="00DC4C48" w:rsidRDefault="003B1F03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счет средств частных инвесторов построены: животноводческие здания 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ЗАО «Рямовское», в ПСХК «Зыково», </w:t>
      </w:r>
      <w:r w:rsidR="00502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животноводческий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комплекс ИП Иванов</w:t>
      </w:r>
      <w:r w:rsidR="00502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В.В. </w:t>
      </w:r>
      <w:r w:rsidR="00502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д.Игнатьевка</w:t>
      </w:r>
      <w:r w:rsidR="003D53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3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53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ивотноводческ</w:t>
      </w:r>
      <w:r w:rsidR="00502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ие помещения в 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ЗАО «Сибирь», ЗАО </w:t>
      </w:r>
      <w:r w:rsidR="00502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="00502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Куйбышева», СПК «Мининский». Завершено 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строительство конного двора в ЗАО </w:t>
      </w:r>
      <w:r w:rsidR="00502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«им. 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Куйбышева», реконструкция телятника в ЗАО «Тартасское» и ЗАО «Петропавловское»</w:t>
      </w:r>
      <w:r w:rsidR="00502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остроен склад для зерна в ЗАО</w:t>
      </w:r>
      <w:r w:rsidR="00502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20183B" w:rsidRPr="00201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им. Куйбышева».</w:t>
      </w:r>
    </w:p>
    <w:p w:rsidR="00DC4C48" w:rsidRPr="00E93B75" w:rsidRDefault="00DC4C48" w:rsidP="000102C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Транспортная инфраструктура района представлена сетью автомобильных дорог общего пользования протяженностью </w:t>
      </w:r>
      <w:r w:rsidR="007B3D68">
        <w:rPr>
          <w:rFonts w:ascii="Times New Roman" w:eastAsia="Times New Roman" w:hAnsi="Times New Roman" w:cs="Times New Roman"/>
          <w:sz w:val="28"/>
          <w:szCs w:val="28"/>
          <w:lang w:eastAsia="ru-RU"/>
        </w:rPr>
        <w:t>493,2</w:t>
      </w:r>
      <w:r w:rsidRPr="00AC4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км., из них </w:t>
      </w:r>
      <w:r w:rsidR="00580E2D">
        <w:rPr>
          <w:rFonts w:ascii="Times New Roman" w:eastAsia="Times New Roman" w:hAnsi="Times New Roman" w:cs="Times New Roman"/>
          <w:sz w:val="28"/>
          <w:szCs w:val="28"/>
          <w:lang w:eastAsia="ru-RU"/>
        </w:rPr>
        <w:t>295</w:t>
      </w:r>
      <w:r w:rsidRPr="00AC4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км. – дороги с твердым покрытием.</w:t>
      </w:r>
    </w:p>
    <w:p w:rsidR="000758EB" w:rsidRDefault="00DC4C48" w:rsidP="000758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Грузовые перевозки в районе осуществляются ОАО «Камазы», ООО «Венгеровскагропромхимия», собственным транспортом предприятий и организаций, индивидуальными предпринимателями. За 201</w:t>
      </w:r>
      <w:r w:rsidR="00580E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перевезено 12</w:t>
      </w:r>
      <w:r w:rsidR="00580E2D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тонн грузов.</w:t>
      </w:r>
    </w:p>
    <w:p w:rsidR="000758EB" w:rsidRPr="000758EB" w:rsidRDefault="000758EB" w:rsidP="000758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E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Автомобильный пассажирский транспорт играет исключительно важную роль для района, большинство сел которого находятся на значительном расстоянии от районного и областного центров. Обслуживает население открытое акционерное общество «Венгеровское АТП».</w:t>
      </w:r>
    </w:p>
    <w:p w:rsidR="000758EB" w:rsidRPr="000758EB" w:rsidRDefault="000758EB" w:rsidP="000758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E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 данной сфере работает частный бизнес. Услуги такси пользуются достаточно высокой популярностью.</w:t>
      </w:r>
    </w:p>
    <w:p w:rsidR="000758EB" w:rsidRPr="000758EB" w:rsidRDefault="000758EB" w:rsidP="000758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отчетный период автомобильным транспортом перевезено 184,4 тыс. человек, что составляет 100,4 % к уровню прошлого года.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Значительное количество мероприятий реализовано в сфере регулирования трудовых отношений.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администрации района проводятся регулярные заседания межведомственной комиссии по вопросам ликвидации задолженности по заработной плате и повышению уровня оплаты труда работников организаций, находящихся на территории района, </w:t>
      </w:r>
      <w:r w:rsidRPr="00DC4C48">
        <w:rPr>
          <w:rFonts w:ascii="Times New Roman" w:eastAsia="Times New Roman" w:hAnsi="Times New Roman" w:cs="Times New Roman"/>
          <w:sz w:val="28"/>
          <w:szCs w:val="24"/>
          <w:lang w:eastAsia="ru-RU"/>
        </w:rPr>
        <w:t>Венгеровской территориальной трехсторонней комиссии по регулированию социально-трудовых отношений</w:t>
      </w:r>
      <w:r w:rsidR="00B55970">
        <w:rPr>
          <w:rFonts w:ascii="Times New Roman" w:eastAsia="Times New Roman" w:hAnsi="Times New Roman" w:cs="Times New Roman"/>
          <w:sz w:val="28"/>
          <w:szCs w:val="24"/>
          <w:lang w:eastAsia="ru-RU"/>
        </w:rPr>
        <w:t>, межведомственной группой по выявлению неформальной занятости.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Мероприятия, осуществляемые в бюджетной и внебюджетной сфере, способствовали увеличению номинальной среднемесячной заработной платы. Темпы роста зарплаты </w:t>
      </w:r>
      <w:r w:rsidR="005022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меньше предыдущего года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Среднемесячная</w:t>
      </w:r>
      <w:r w:rsidR="00D34D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4C48">
        <w:rPr>
          <w:rFonts w:ascii="Times New Roman" w:eastAsia="Calibri" w:hAnsi="Times New Roman" w:cs="Times New Roman"/>
          <w:sz w:val="28"/>
          <w:szCs w:val="28"/>
        </w:rPr>
        <w:t>номинальная начисленная заработная плата работников крупных и средних предприятий и некоммерческих организаций за 201</w:t>
      </w:r>
      <w:r w:rsidR="004A3D35">
        <w:rPr>
          <w:rFonts w:ascii="Times New Roman" w:eastAsia="Calibri" w:hAnsi="Times New Roman" w:cs="Times New Roman"/>
          <w:sz w:val="28"/>
          <w:szCs w:val="28"/>
        </w:rPr>
        <w:t>5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год составила </w:t>
      </w:r>
      <w:r w:rsidR="004A3D35">
        <w:rPr>
          <w:rFonts w:ascii="Times New Roman" w:eastAsia="Calibri" w:hAnsi="Times New Roman" w:cs="Times New Roman"/>
          <w:sz w:val="28"/>
          <w:szCs w:val="28"/>
        </w:rPr>
        <w:t>18278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рублей (возросла на </w:t>
      </w:r>
      <w:r w:rsidR="004A3D35">
        <w:rPr>
          <w:rFonts w:ascii="Times New Roman" w:eastAsia="Calibri" w:hAnsi="Times New Roman" w:cs="Times New Roman"/>
          <w:sz w:val="28"/>
          <w:szCs w:val="28"/>
        </w:rPr>
        <w:t>5,3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 по сравнению с 201</w:t>
      </w:r>
      <w:r w:rsidR="004A3D35">
        <w:rPr>
          <w:rFonts w:ascii="Times New Roman" w:eastAsia="Calibri" w:hAnsi="Times New Roman" w:cs="Times New Roman"/>
          <w:sz w:val="28"/>
          <w:szCs w:val="28"/>
        </w:rPr>
        <w:t>4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годом), работников муниципальных дошкольных образовательных учреждений – </w:t>
      </w:r>
      <w:r w:rsidR="004A3D35">
        <w:rPr>
          <w:rFonts w:ascii="Times New Roman" w:eastAsia="Calibri" w:hAnsi="Times New Roman" w:cs="Times New Roman"/>
          <w:sz w:val="28"/>
          <w:szCs w:val="28"/>
        </w:rPr>
        <w:t>16630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рубля (</w:t>
      </w:r>
      <w:r w:rsidR="004A3D35">
        <w:rPr>
          <w:rFonts w:ascii="Times New Roman" w:eastAsia="Calibri" w:hAnsi="Times New Roman" w:cs="Times New Roman"/>
          <w:sz w:val="28"/>
          <w:szCs w:val="28"/>
        </w:rPr>
        <w:t>109,1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 к уровню 201</w:t>
      </w:r>
      <w:r w:rsidR="004A3D35">
        <w:rPr>
          <w:rFonts w:ascii="Times New Roman" w:eastAsia="Calibri" w:hAnsi="Times New Roman" w:cs="Times New Roman"/>
          <w:sz w:val="28"/>
          <w:szCs w:val="28"/>
        </w:rPr>
        <w:t>4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года),</w:t>
      </w:r>
      <w:r w:rsidR="00D34D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работников общеобразовательных учреждений – </w:t>
      </w:r>
      <w:r w:rsidR="004A3D35">
        <w:rPr>
          <w:rFonts w:ascii="Times New Roman" w:eastAsia="Calibri" w:hAnsi="Times New Roman" w:cs="Times New Roman"/>
          <w:sz w:val="28"/>
          <w:szCs w:val="28"/>
        </w:rPr>
        <w:t>19161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рублей (возросла на </w:t>
      </w:r>
      <w:r w:rsidR="004A3D35">
        <w:rPr>
          <w:rFonts w:ascii="Times New Roman" w:eastAsia="Calibri" w:hAnsi="Times New Roman" w:cs="Times New Roman"/>
          <w:sz w:val="28"/>
          <w:szCs w:val="28"/>
        </w:rPr>
        <w:t>2,3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%), работников муниципальных учреждений культуры и искусства – </w:t>
      </w:r>
      <w:r w:rsidR="004A3D35">
        <w:rPr>
          <w:rFonts w:ascii="Times New Roman" w:eastAsia="Calibri" w:hAnsi="Times New Roman" w:cs="Times New Roman"/>
          <w:sz w:val="28"/>
          <w:szCs w:val="28"/>
        </w:rPr>
        <w:t>16354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рублей (возросла на </w:t>
      </w:r>
      <w:r w:rsidR="004A3D35">
        <w:rPr>
          <w:rFonts w:ascii="Times New Roman" w:eastAsia="Calibri" w:hAnsi="Times New Roman" w:cs="Times New Roman"/>
          <w:sz w:val="28"/>
          <w:szCs w:val="28"/>
        </w:rPr>
        <w:t>1,6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%).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DC4C48" w:rsidRDefault="00DC4C48" w:rsidP="00DC4C48">
      <w:p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5E3E59" w:rsidRDefault="00DC4C48" w:rsidP="00DC4C48">
      <w:p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34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Дошкольное образование</w:t>
      </w:r>
    </w:p>
    <w:p w:rsidR="00DC4C48" w:rsidRPr="007779FA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9FA">
        <w:rPr>
          <w:rFonts w:ascii="Times New Roman" w:hAnsi="Times New Roman" w:cs="Times New Roman"/>
          <w:sz w:val="28"/>
          <w:szCs w:val="28"/>
        </w:rPr>
        <w:t xml:space="preserve">Дошкольное образование является важным элементом системы образования. </w:t>
      </w:r>
      <w:r w:rsidRPr="00777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Районную систему образовательных учреждений, реализующих основную общеобразовательную программу дошкольного образования, составляют 9 дошкольных учреждений, </w:t>
      </w:r>
      <w:r w:rsidR="00B30B76" w:rsidRPr="007779F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77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структурных подразделений в общеобразовательных школах, </w:t>
      </w:r>
      <w:r w:rsidR="00E279E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7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="00E279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7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кратковременного пребывания на базе МКОУ Венгеровская СОШ № 1</w:t>
      </w:r>
      <w:r w:rsidR="00E279E8">
        <w:rPr>
          <w:rFonts w:ascii="Times New Roman" w:eastAsia="Times New Roman" w:hAnsi="Times New Roman" w:cs="Times New Roman"/>
          <w:sz w:val="28"/>
          <w:szCs w:val="28"/>
          <w:lang w:eastAsia="ru-RU"/>
        </w:rPr>
        <w:t>,«Школа раннего развития» на базе</w:t>
      </w:r>
      <w:r w:rsidR="00D34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B76" w:rsidRPr="007779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детского творчества</w:t>
      </w:r>
      <w:r w:rsidRPr="007779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73E4" w:rsidRPr="008973E4" w:rsidRDefault="008973E4" w:rsidP="008973E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73E4">
        <w:rPr>
          <w:rFonts w:ascii="Times New Roman" w:hAnsi="Times New Roman" w:cs="Times New Roman"/>
          <w:bCs/>
          <w:sz w:val="28"/>
          <w:szCs w:val="28"/>
        </w:rPr>
        <w:lastRenderedPageBreak/>
        <w:t>Во исполнение Указа Президента РФ № 599 «О мерах по реализации государственной политики в области образования» в 2016 году задача по обеспечению 100-процентной доступности дошкольного образования для детей в возрасте от трех до семи лет в Венгеровском районе решена.</w:t>
      </w:r>
    </w:p>
    <w:p w:rsidR="008973E4" w:rsidRPr="008973E4" w:rsidRDefault="008973E4" w:rsidP="008973E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73E4">
        <w:rPr>
          <w:rFonts w:ascii="Times New Roman" w:hAnsi="Times New Roman" w:cs="Times New Roman"/>
          <w:bCs/>
          <w:sz w:val="28"/>
          <w:szCs w:val="28"/>
        </w:rPr>
        <w:t>За последние два года</w:t>
      </w:r>
      <w:r w:rsidR="00193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73E4">
        <w:rPr>
          <w:rFonts w:ascii="Times New Roman" w:hAnsi="Times New Roman" w:cs="Times New Roman"/>
          <w:bCs/>
          <w:sz w:val="28"/>
          <w:szCs w:val="28"/>
        </w:rPr>
        <w:t>было введено 30 мест за счёт строительства детского сада – структурного подразделения Усть-Изесской основной общеобразовательной школы</w:t>
      </w:r>
      <w:r w:rsidRPr="008973E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8973E4">
        <w:rPr>
          <w:rFonts w:ascii="Times New Roman" w:hAnsi="Times New Roman" w:cs="Times New Roman"/>
          <w:bCs/>
          <w:sz w:val="28"/>
          <w:szCs w:val="28"/>
        </w:rPr>
        <w:t xml:space="preserve">11 мест в уже существующих учреждениях: в Воробьевском д/с - 5, структурных подразделениях Меньшиковской и Туруновской школ – 4 и 2 соответственно. В 2015-16 учебном году будет создано дополнительно 115 мест за счёт </w:t>
      </w:r>
      <w:r w:rsidR="0019307A">
        <w:rPr>
          <w:rFonts w:ascii="Times New Roman" w:hAnsi="Times New Roman" w:cs="Times New Roman"/>
          <w:bCs/>
          <w:sz w:val="28"/>
          <w:szCs w:val="28"/>
        </w:rPr>
        <w:t>строительства детского сада в с.</w:t>
      </w:r>
      <w:r w:rsidRPr="008973E4">
        <w:rPr>
          <w:rFonts w:ascii="Times New Roman" w:hAnsi="Times New Roman" w:cs="Times New Roman"/>
          <w:bCs/>
          <w:sz w:val="28"/>
          <w:szCs w:val="28"/>
        </w:rPr>
        <w:t>Венгерово, что позволит обеспечить местами в детских садах всех очередников в возрасте от полутора до семи лет.</w:t>
      </w:r>
    </w:p>
    <w:p w:rsidR="008973E4" w:rsidRPr="008973E4" w:rsidRDefault="008973E4" w:rsidP="008973E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3E4">
        <w:rPr>
          <w:rFonts w:ascii="Times New Roman" w:hAnsi="Times New Roman" w:cs="Times New Roman"/>
          <w:b/>
          <w:sz w:val="28"/>
          <w:szCs w:val="28"/>
        </w:rPr>
        <w:t>С</w:t>
      </w:r>
      <w:r w:rsidRPr="008973E4">
        <w:rPr>
          <w:rFonts w:ascii="Times New Roman" w:hAnsi="Times New Roman" w:cs="Times New Roman"/>
          <w:sz w:val="28"/>
          <w:szCs w:val="28"/>
        </w:rPr>
        <w:t>истема дошкольного образования Венгеровского района первого сентября 2015 года</w:t>
      </w:r>
      <w:r w:rsidR="0019307A">
        <w:rPr>
          <w:rFonts w:ascii="Times New Roman" w:hAnsi="Times New Roman" w:cs="Times New Roman"/>
          <w:sz w:val="28"/>
          <w:szCs w:val="28"/>
        </w:rPr>
        <w:t xml:space="preserve"> </w:t>
      </w:r>
      <w:r w:rsidRPr="008973E4">
        <w:rPr>
          <w:rFonts w:ascii="Times New Roman" w:hAnsi="Times New Roman" w:cs="Times New Roman"/>
          <w:sz w:val="28"/>
          <w:szCs w:val="28"/>
        </w:rPr>
        <w:t>полностью перешла на реализацию программ дошкольного образования в соответствии с федеральным государственным образовательным стандартом</w:t>
      </w:r>
    </w:p>
    <w:p w:rsidR="008973E4" w:rsidRDefault="008973E4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73E4">
        <w:rPr>
          <w:rFonts w:ascii="Times New Roman" w:hAnsi="Times New Roman" w:cs="Times New Roman"/>
          <w:sz w:val="28"/>
          <w:szCs w:val="28"/>
        </w:rPr>
        <w:t>Основными задачами на текущий период остается кадровое обеспечение введения стандартов (87% руководителей и педагогов прошли курсы повышения квалификации) и обеспечение соответствия материально-технической базы дошкольных образовательных учреждений требованиям федерального государственного образовательного стандарта дошкольного образования.</w:t>
      </w:r>
    </w:p>
    <w:p w:rsidR="0019307A" w:rsidRDefault="0019307A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307A" w:rsidRPr="008973E4" w:rsidRDefault="0019307A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4C48" w:rsidRPr="00DC4C48" w:rsidRDefault="00DC4C48" w:rsidP="00DC4C48">
      <w:pPr>
        <w:spacing w:after="0" w:line="360" w:lineRule="auto"/>
        <w:ind w:right="-1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5E3E59" w:rsidRDefault="00DC4C48" w:rsidP="00DC4C48">
      <w:pPr>
        <w:spacing w:after="0" w:line="360" w:lineRule="auto"/>
        <w:ind w:right="-1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3.Общее и дополнительное образование</w:t>
      </w:r>
    </w:p>
    <w:p w:rsidR="00DC4C48" w:rsidRPr="007779FA" w:rsidRDefault="00DC4C48" w:rsidP="00DC4C48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действуют 12 средних общеобразовательных школ, 13 основных школ, МКОУ Вознесенская </w:t>
      </w:r>
      <w:r w:rsidR="0067671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школа-интернат для детей, воспитанников с ОВЗ</w:t>
      </w:r>
      <w:r w:rsidRPr="007779FA">
        <w:rPr>
          <w:rFonts w:ascii="Times New Roman" w:eastAsia="Times New Roman" w:hAnsi="Times New Roman" w:cs="Times New Roman"/>
          <w:sz w:val="28"/>
          <w:szCs w:val="28"/>
          <w:lang w:eastAsia="ru-RU"/>
        </w:rPr>
        <w:t>, 3 учреждения дополнительного образования детей, МКОУ дополнительного профессионального образования «Информационно-методический центр».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Продолжилось обновление базовой инфраструктуры системы образования, направленное на обеспечение безопасности и создание здоровых условий. В </w:t>
      </w: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году мы смогли в полной мере подготовить образовательные учреждения к новому учебному году. Текущий ремонт был проведен во всех образовательных учреждениях района. Произведена замена кровли в спальном корпусе Вознесенской школы – интерната, отремонтированы крыши на пищеблоках Венгеровской школы № 1 и Вознесенской школы, произведена замена котлов в 1-Перопавловской и 2-Петропавловской школах, частично заменены окна в Зыковско</w:t>
      </w:r>
      <w:r w:rsidR="00193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школе и в Детском саду № 4 с.</w:t>
      </w:r>
      <w:r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Венгерово, в Вознесенском детском саду произведен ремонт отопления и это далеко не весь перечень работ по подготовке образовательных учреждений к учебному году.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Продолжается реализация целевого проекта, связанного с ремонтом и оборудованием спортивных залов в образовательных учреждениях, расположенных в сельской местности. В 2014-2015 учебном году был отремонтирован спортзал в Вознесенской школе, в 2015 году проведен </w:t>
      </w:r>
      <w:r w:rsidR="00193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 спортивного зала Меньшиковской школы, в текущем году планируется отремонтировать спортзал 2-Сибирцевской школы.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условий предоставления детям возможности получения качественного образования в хорошо оснащенных базовых школах является организация подвоза детей к местам обучения. По обеспечению транспортной доступности образовательной сети, гарантированного своевременного и безопасного подвоза детей в образовательные учреждения подвоз осуществляют 15 школьных автобусов. Осуществляется перевозка: ежедневно по 11 маршрутам двухсот пятидесяти девяти обучающихся, еженедельно по 16 маршрутам ста тридцати учащихся.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>100% автобусов оснащены системой ГЛОНАСС и тохографами. В 2015 году заменена одна транспортная единица в Новокуликовской школе.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Важнейшей проблемой, от решения которой существенно зависит достижение современного качества образования во всех образовательных учреждениях, является повышение профессионально-кадрового потенциала системы образования Венгеровского района.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целом в системе образования Венгеровского района работает 966 человек, из них 446 руководящих и педагогических работников.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работа проводится по повышению качества кадрового потенциала: курсы повышения квалификации прошли 150 педагогических работников, осуществили повышение уровня квалификационной категории через аттестацию с 01.01.2015 года – 54 педагогических работника (на первую квалификационную категорию – 43 человека, на высшую квалификационную категорию -11).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Происходит омоложение кадрового состава педагогических работников, доля педагогических работников в возрасте до 30 лет в образовательных учреждениях района составляет 25%. За три последних года в школах закрепилось 27 молодых специалистов. Предоставлено социальное жилье – 10 педагогам, осуществляется ежемесячные выплаты молодым специалистам из стимулирующего фонда учреждений. 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учебного года наиболее полно процедура оценки качества осуществляется через проведение независимого оценивания -  итоговой аттестации выпускников. 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единый государственный экзамен по обязательным предметам успешно сдали 100% выпускников и получили аттестат об окончании среднего общего образования. Две выпускницы 11 класса получили аттестаты с отличием: это Зайцева Мария из Венгеровской школы № 2 и Денисова Светлана из 2 </w:t>
      </w:r>
      <w:r w:rsidR="00D40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Петропавловской школы.  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2015-</w:t>
      </w:r>
      <w:r w:rsidR="00D4073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>16 учебном году продолжают реализовываться четыре региональных образовательных проекта: в Тартасской и Вознесенской школах - проект «Обучение и социализация детей с ограниченными возможностями здоровья в инклюзивном образовательном пространстве Новосибирской области»; в Венгеровской школе №</w:t>
      </w:r>
      <w:r w:rsidR="00D40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проект «Школа – центр физической культуры и здорового образа жизни» и проект «Внедрение модели системы управления качеством образования в общеобразовательных учреждениях Новосибирской области». 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качестве ключевой задачи сегодня рассматривается реализация эффективных мер поддержки и развития системы поиска и развития одаренности у детей.</w:t>
      </w:r>
    </w:p>
    <w:p w:rsidR="000E23A6" w:rsidRPr="000E23A6" w:rsidRDefault="003D53FB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0E23A6" w:rsidRPr="000E2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адачей, требующей дальнейшего решения должно стать выстраивание на уровне нашего района более четкой, структурированной системы работы по раннему выявлению детской одаренности и ее развитие. Элементами такой системы являются все субъекты системы образования, включая семью. 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дополнительное образование рассматривается как неотъемлемая составная часть образовательного процесса. Охват школьников дополнительным образованием в районе составляет 89 %. Увеличивается охват дополнительными программами детей дошкольного возраста.</w:t>
      </w:r>
    </w:p>
    <w:p w:rsidR="000E23A6" w:rsidRPr="000E23A6" w:rsidRDefault="000E23A6" w:rsidP="000E23A6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23A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в 2015 году составил 40 %.В соответствии с постановлением Главы Венгеровского района от 18.02.2015 года №118 создан и активно работает ресурсный центр по работе с одаренными детьми на базе Дома детского творчества, в 2015 году на его развитие получен 1 млн. рублей из областного бюджета.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4C48" w:rsidRPr="005E3E59" w:rsidRDefault="00DC4C48" w:rsidP="00DC4C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4.Культура</w:t>
      </w:r>
    </w:p>
    <w:p w:rsidR="00DC4C48" w:rsidRDefault="00DC4C48" w:rsidP="00DC4C4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Венгеровского района расположены: 4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0 учреждений культурно</w:t>
      </w:r>
      <w:r w:rsidR="00F0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досугового типа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26 библиотек, детская музыкальная школа, </w:t>
      </w:r>
      <w:r w:rsidR="00F00FA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краеведческий музей им. П.М.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Пономаренко. Обеспеченность клубами и учреждениями клубного типа составляет 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86,96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нормативной потребности, библиотеками – 47,27 %. В 201</w:t>
      </w:r>
      <w:r w:rsidR="00A43C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завершено строительство клуба в д.Красноярка. В муниципальной собственности находится 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культурного наследия, из них 1 требу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 консервации или реставрации.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создания условий обеспечения населения услугами по организации досуга и услугами учреждений культуры в 2015 году в районе продолжили работу 230 клубных формирований, в которых занимались 2407 человек. В том числе 150 </w:t>
      </w: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являются коллективами самодеятельного народного творчества, участников в них – 1445 человек. Пять творческих коллективов имеют почетное звание «Народный (образцовый) самодеятельный коллектив». 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Коллективы художественной самодеятельности в 2015 году приняли участие в 2 международных, 4 Всероссийских, 5 межрегиональных, 28 областных, 25 районных мероприятиях и за мастерство, творческие достижения были отмечены заслуженными наградами.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специалистами учреждений культуры проведено 6367 культурно-массовых мероприятий.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Значимыми событиями для социально-культурной жизни района стали зональные мероприятия и фестивали-конкурсы самодеятельного художественного творчества, посвященные Году литературы и 70-летию Победы, направленные на организацию досуга разновозрастных категорий населения. Среди них наиболее яркими стали районные мероприятия: фестиваль-конкурс самодеятельного народного творчества «Салют Победы»; фестиваль творческих коллективов старшего поколения «Весна Победы нашей - нашим детям»; фестиваль народного творчества «Свет и добро святых Кирилла и Мефодия»; фестиваль, посвященный Дню героев Отечества; районный праздник «Служу России», посвященный Дню призывника, торжественное вручение паспортов несовершеннолетним, достигшим 14-летнего возраста.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год в районе проведен районный праздник-ярмарка «Спасский мед», заложивший основу для брендирования территории.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Значимым событием для района также стало торжественное открытие площадки для влюбленных в с.Венгерово и открытие Красноярского клуба 1-Петропавловского сельсовета.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была продолжена работа по выявлению и материальной поддержке талантливых и одаренных детей. Стипендию Губернатора Новосибирской области получают 3 человека – участники детского образцового фольклорного ансамбля «Сибирские соловушки» Вознесенского Дома культуры. 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Особое внимание отделом по делам молодежи, культуры и спорта администрации Венгеровского района отводится созданию условий и возможностей для полноценного участия молодежи в общественной жизни. 13 февраля 2015 года впервые в России и на территории Венгеровского района состоялись открытые выборы в Молодежный парламент. Подготовку и проведение выборов обеспечила молодежная избирательная комиссия Венгеровского района, 2 кандидата были выдвинуты на членство в Молодежном парламенте Новосибирской области. 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и реализации основных мероприятий празднования 70-летия Победы создан районный штаб Волонтерского корпуса. Силами 352 волонтеров на территории района было приведено в порядок 930 захоронений ветеранов Великой Отечественной войне и памятных мест.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Продолжена работа по приобщению молодежи к спорту и здоровому образу жизни. В марте проведен районный туристский слет по технике лыжного туризма, в котором приняло участие 82 любителя туризма со всего района. А также приняли участие в Новосибирском областном туристском Слете и в выездном семинаре в рамках второй ступени образовательной программы регионального молодежного проекта «Эксперт ЗОЖ».</w:t>
      </w:r>
    </w:p>
    <w:p w:rsid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поддержки социально-активной, талантливой молодежи, повышения их профессиональных и творческих компетенций приняли участие в проекте для молодых предпринимателей «МВА-область» и в форуме молодежи Новосибирской области «PROрегион».</w:t>
      </w:r>
    </w:p>
    <w:p w:rsidR="00CD3A93" w:rsidRPr="00CD3A93" w:rsidRDefault="00CD3A93" w:rsidP="00CD3A93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году благодаря участию в конкурсах социально-значимых проектов инициативной группе граждан удалось привлечь 2503000 руб. грантовых средств для решения конкретных задач сел и деревень района.</w:t>
      </w:r>
    </w:p>
    <w:p w:rsidR="00CD3A93" w:rsidRPr="00DC4C48" w:rsidRDefault="00CD3A93" w:rsidP="00DC4C4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5E3E59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5.Физическая культура и спорт</w:t>
      </w:r>
    </w:p>
    <w:p w:rsidR="00CD3A93" w:rsidRPr="00CD3A93" w:rsidRDefault="00CD3A93" w:rsidP="00CD3A9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внимание в районе уделяется физкультурно-оздоровительной и спортивно-массовой работе с населением. За 2015 год проведено 92 спортивно-массовых мероприятий с охватом более 5000 человек, в т.ч. 11 соревнований по </w:t>
      </w: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шахматам, 18 соревнований по волейболу, 19 соревнований по мини-футболу. Хоккейная команда приняла участие в 4 турнирах, проводимых в г.Татарске, р.п.Чанах, с.Кыштовка, с.Сидельниково Омской области, а также проведены 6 товарищеских встреч с хоккейными командами соседних районов.</w:t>
      </w:r>
    </w:p>
    <w:p w:rsidR="00CD3A93" w:rsidRPr="00CD3A93" w:rsidRDefault="00CD3A93" w:rsidP="00CD3A9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более широкого привлечения жителей района к занятиям физической культурой и спортом организованы и проведены: областной лыжный агитационный пробег «Всероссийская лыжня России</w:t>
      </w:r>
      <w:r w:rsidR="00922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22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2015», межрайонный спортивный праздник «Север», межрайонный турнир по борьбе дзюдо, первенство района по гиревому спорту, спартакиада преподавательского состава, 7-ая летняя спартакиада среди сельсоветов Венгеровского района, турнир по минифутболу «Лето-2015», районный фестиваль «Готов к труду и обороне», спортивный праздник, посвященный Дню физкультурника.</w:t>
      </w:r>
    </w:p>
    <w:p w:rsidR="00CD3A93" w:rsidRPr="00CD3A93" w:rsidRDefault="00CD3A93" w:rsidP="00CD3A9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спортсменов за отчетный период приняла участие в 14-й спартакиаде воспитанников ДЮСШ среди северных районов Новосибирской области, где заняла второе место. Третье место команда Венгеровского района заняла в областном фестивале школьников по шахматам. Команда пенсионеров заняла пятое место в зональной зимней спартакиаде и четвертое место в летней спартакиаде среди десяти районов Новосибирской области. В 21-х зимних сельских спортивных играх Новосибирской области спортивная семья Касьяновых завоевала первое место.</w:t>
      </w:r>
    </w:p>
    <w:p w:rsidR="00CD3A93" w:rsidRDefault="00CD3A93" w:rsidP="00DC4C4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5E3E59" w:rsidRDefault="00DC4C48" w:rsidP="00DC4C4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6.Жилищное строительство и обеспечение граждан жильем, </w:t>
      </w:r>
    </w:p>
    <w:p w:rsidR="00DC4C48" w:rsidRPr="005E3E59" w:rsidRDefault="00DC4C48" w:rsidP="00DC4C4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для строительства предоставлено 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17,56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земельных участков, в том числе для жилищного строительства 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3,35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CD3A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введено в эксплуатацию </w:t>
      </w:r>
      <w:r w:rsidR="00F72F00">
        <w:rPr>
          <w:rFonts w:ascii="Times New Roman" w:eastAsia="Times New Roman" w:hAnsi="Times New Roman" w:cs="Times New Roman"/>
          <w:sz w:val="28"/>
          <w:szCs w:val="28"/>
          <w:lang w:eastAsia="ru-RU"/>
        </w:rPr>
        <w:t>5017,5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DC4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площади жилья, что больше уровня прошлого года на </w:t>
      </w:r>
      <w:r w:rsidR="00F72F00">
        <w:rPr>
          <w:rFonts w:ascii="Times New Roman" w:eastAsia="Times New Roman" w:hAnsi="Times New Roman" w:cs="Times New Roman"/>
          <w:sz w:val="28"/>
          <w:szCs w:val="28"/>
          <w:lang w:eastAsia="ru-RU"/>
        </w:rPr>
        <w:t>12,4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района реализуется ряд жилищных программ, направленных на повышение доступности приобретения жилья для молодых семей и молодых специалистов, увеличения объемов ввода жилищного строительства.</w:t>
      </w:r>
    </w:p>
    <w:p w:rsidR="002200B0" w:rsidRPr="002200B0" w:rsidRDefault="002200B0" w:rsidP="002200B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0B0">
        <w:rPr>
          <w:rFonts w:ascii="Times New Roman" w:eastAsia="Calibri" w:hAnsi="Times New Roman" w:cs="Times New Roman"/>
          <w:sz w:val="28"/>
          <w:szCs w:val="28"/>
        </w:rPr>
        <w:lastRenderedPageBreak/>
        <w:t>За период действия федеральной целевой программы «Жилище» 21 семья улучшили жилищные условия,</w:t>
      </w:r>
      <w:r w:rsidR="009222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00B0">
        <w:rPr>
          <w:rFonts w:ascii="Times New Roman" w:eastAsia="Calibri" w:hAnsi="Times New Roman" w:cs="Times New Roman"/>
          <w:sz w:val="28"/>
          <w:szCs w:val="28"/>
        </w:rPr>
        <w:t>в 2015 году выделены средства для 2-х семей в сумме 1 млн. 676 тыс. рублей.</w:t>
      </w:r>
    </w:p>
    <w:p w:rsidR="002200B0" w:rsidRPr="002200B0" w:rsidRDefault="002200B0" w:rsidP="002200B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0B0">
        <w:rPr>
          <w:rFonts w:ascii="Times New Roman" w:eastAsia="Calibri" w:hAnsi="Times New Roman" w:cs="Times New Roman"/>
          <w:sz w:val="28"/>
          <w:szCs w:val="28"/>
        </w:rPr>
        <w:t>За период действия федеральной целевой программы «Устойчивое развитие сельских территорий» улучшили жилищные условия 146 семей,</w:t>
      </w:r>
      <w:r w:rsidR="002D3B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00B0">
        <w:rPr>
          <w:rFonts w:ascii="Times New Roman" w:eastAsia="Calibri" w:hAnsi="Times New Roman" w:cs="Times New Roman"/>
          <w:sz w:val="28"/>
          <w:szCs w:val="28"/>
        </w:rPr>
        <w:t>в этом году выделены средства для 7 семей в сумме 6 млн. 589 тыс. рублей.</w:t>
      </w:r>
    </w:p>
    <w:p w:rsidR="002200B0" w:rsidRPr="002200B0" w:rsidRDefault="002200B0" w:rsidP="002200B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0B0">
        <w:rPr>
          <w:rFonts w:ascii="Times New Roman" w:eastAsia="Calibri" w:hAnsi="Times New Roman" w:cs="Times New Roman"/>
          <w:sz w:val="28"/>
          <w:szCs w:val="28"/>
        </w:rPr>
        <w:t>В рамках развития направления по строительству индивидуального жилья в сельской местности на территории района в 2015 году 15 семей получили субсидии на сумму 2 млн. 450 тыс. рублей.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доли многоквартирных домов, расположенных на земельных участках, в отношении которых осуществлен государственный кадастровый учет в 201</w:t>
      </w:r>
      <w:r w:rsid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99,33 % от общего количества земельных участков под многоквартирными домами.</w:t>
      </w:r>
    </w:p>
    <w:p w:rsidR="002200B0" w:rsidRPr="002200B0" w:rsidRDefault="002200B0" w:rsidP="002200B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на подготовку к отопительному сезону израсходовано более 47,5 миллионов рублей за счет средств бюджетов муниципальных образований и предприятий ЖКХ. Все объекты теплоэнергетики, жилищного фонда, коммунального хозяйства, социальной сферы были вовремя подготовлены к отопительному сезону. </w:t>
      </w:r>
    </w:p>
    <w:p w:rsidR="002200B0" w:rsidRPr="002200B0" w:rsidRDefault="002200B0" w:rsidP="002200B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разработанному плану п</w:t>
      </w:r>
      <w:r w:rsidR="002D3BB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одготовки объектов ЖКХ к осенне</w:t>
      </w: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-зимнему периоду 2015-2016 годов. В 8 МО приобретены и установлены резервные источники электропитания на общую сумму 3 млн.265 тыс. рублей. </w:t>
      </w:r>
    </w:p>
    <w:p w:rsidR="002200B0" w:rsidRPr="002200B0" w:rsidRDefault="002200B0" w:rsidP="002200B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Завершен первый этап реконструкции тепловых сетей в с.Заречье протяженностью </w:t>
      </w:r>
      <w:smartTag w:uri="urn:schemas-microsoft-com:office:smarttags" w:element="metricconverter">
        <w:smartTagPr>
          <w:attr w:name="ProductID" w:val="2100 м"/>
        </w:smartTagPr>
        <w:r w:rsidRPr="002200B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2100 м</w:t>
        </w:r>
      </w:smartTag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освоено 19 млн. 105 тыс. рублей. Проведен капитальный ремонт 3х котлов МО Венгеровском. МКУК Вознесенский переведен на локальный источник теплоснабжения. В здании котел</w:t>
      </w:r>
      <w:r w:rsidR="002D3BB8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школы и детского сада в с.</w:t>
      </w: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Петропавловка 1</w:t>
      </w:r>
      <w:r w:rsidR="002D3BB8">
        <w:rPr>
          <w:rFonts w:ascii="Times New Roman" w:eastAsia="Times New Roman" w:hAnsi="Times New Roman" w:cs="Times New Roman"/>
          <w:sz w:val="28"/>
          <w:szCs w:val="28"/>
          <w:lang w:eastAsia="ru-RU"/>
        </w:rPr>
        <w:t>-я</w:t>
      </w: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Петропавловка 2</w:t>
      </w:r>
      <w:r w:rsidR="002D3BB8">
        <w:rPr>
          <w:rFonts w:ascii="Times New Roman" w:eastAsia="Times New Roman" w:hAnsi="Times New Roman" w:cs="Times New Roman"/>
          <w:sz w:val="28"/>
          <w:szCs w:val="28"/>
          <w:lang w:eastAsia="ru-RU"/>
        </w:rPr>
        <w:t>-я</w:t>
      </w: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заменены котлы.</w:t>
      </w:r>
    </w:p>
    <w:p w:rsidR="002200B0" w:rsidRPr="002200B0" w:rsidRDefault="002200B0" w:rsidP="002200B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программе «Чистая вода» в с.Старый Тартас проведена реконструкция водопровода и установлена станция водоподготовки на сумму 10 млн. рублей, реконструкция водопровода в с.Петропавловка-2 на сумму 16 млн.рублей, реконструкция водопровода и установка станции водоподготовки в д.Ильинка на </w:t>
      </w: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сумму более 3 млн.рублей, капитальный ремонт водопровода в с.Вознесенка – 22 млн. 222 тыс. рублей. Установлены станции водоподготовки в с.Венгерово по ул.Северная и ул.Ленина. </w:t>
      </w:r>
    </w:p>
    <w:p w:rsidR="002200B0" w:rsidRPr="002200B0" w:rsidRDefault="002200B0" w:rsidP="002200B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Подготовлено к отопительному сезону 100 % тепловых и водопроводных сетей. </w:t>
      </w:r>
    </w:p>
    <w:p w:rsidR="00532F0D" w:rsidRPr="002A78A3" w:rsidRDefault="002200B0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ведутся работы по благоустройству. Ремонт дорог, уличное освещение, озеленение – вот далеко неполный перечень еж</w:t>
      </w:r>
      <w:r w:rsidR="00EE6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егодно реализуемых мероприятий. </w:t>
      </w:r>
      <w:r w:rsidRPr="00220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района оформлены в собственность внутрипоселковые дороги, разработаны схемы организации дорожного движения. </w:t>
      </w:r>
    </w:p>
    <w:p w:rsidR="00DC4C48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A96" w:rsidRDefault="00EE6A96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A96" w:rsidRPr="00DC4C48" w:rsidRDefault="00EE6A96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5E3E59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EE6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E5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муниципального управления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Реализация всех полномочий и социально-экономическое развитие района в полной мере зависит от обеспеченности финансами. 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составила </w:t>
      </w:r>
      <w:r w:rsidR="002200B0">
        <w:rPr>
          <w:rFonts w:ascii="Times New Roman" w:eastAsia="Calibri" w:hAnsi="Times New Roman" w:cs="Times New Roman"/>
          <w:sz w:val="28"/>
          <w:szCs w:val="28"/>
        </w:rPr>
        <w:t>12,61</w:t>
      </w:r>
      <w:r w:rsidR="00A4675E">
        <w:rPr>
          <w:rFonts w:ascii="Times New Roman" w:eastAsia="Calibri" w:hAnsi="Times New Roman" w:cs="Times New Roman"/>
          <w:sz w:val="28"/>
          <w:szCs w:val="28"/>
        </w:rPr>
        <w:t>%</w:t>
      </w:r>
      <w:r w:rsidRPr="00DC4C4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Формирование ресурсной базы бюджета, как и в предыдущие годы, осуществлялось, главным образом за счет мобилизации налога на доходы физических лиц, доля которого в общей сумме поступлений налоговых доходов составила </w:t>
      </w:r>
      <w:r w:rsidR="00A4675E">
        <w:rPr>
          <w:rFonts w:ascii="Times New Roman" w:eastAsia="Calibri" w:hAnsi="Times New Roman" w:cs="Times New Roman"/>
          <w:sz w:val="28"/>
          <w:szCs w:val="28"/>
        </w:rPr>
        <w:t>45</w:t>
      </w:r>
      <w:r w:rsidRPr="00DC4C48">
        <w:rPr>
          <w:rFonts w:ascii="Times New Roman" w:eastAsia="Calibri" w:hAnsi="Times New Roman" w:cs="Times New Roman"/>
          <w:sz w:val="28"/>
          <w:szCs w:val="28"/>
        </w:rPr>
        <w:t>%</w:t>
      </w:r>
      <w:r w:rsidR="00A4675E">
        <w:rPr>
          <w:rFonts w:ascii="Times New Roman" w:eastAsia="Calibri" w:hAnsi="Times New Roman" w:cs="Times New Roman"/>
          <w:sz w:val="28"/>
          <w:szCs w:val="28"/>
        </w:rPr>
        <w:t xml:space="preserve"> и налогов на совокупный доход -</w:t>
      </w:r>
      <w:r w:rsidR="00EE6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675E">
        <w:rPr>
          <w:rFonts w:ascii="Times New Roman" w:eastAsia="Calibri" w:hAnsi="Times New Roman" w:cs="Times New Roman"/>
          <w:sz w:val="28"/>
          <w:szCs w:val="28"/>
        </w:rPr>
        <w:t>10,4%</w:t>
      </w:r>
      <w:r w:rsidRPr="00DC4C4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1980" w:rsidRPr="005A1980" w:rsidRDefault="005A1980" w:rsidP="005A198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980">
        <w:rPr>
          <w:rFonts w:ascii="Times New Roman" w:eastAsia="Calibri" w:hAnsi="Times New Roman" w:cs="Times New Roman"/>
          <w:sz w:val="28"/>
          <w:szCs w:val="28"/>
        </w:rPr>
        <w:t>Для решения вопросов местного значения привлечено средств из областного и федерального бюджетов в сумме 893,6 млн. рублей.</w:t>
      </w:r>
    </w:p>
    <w:p w:rsidR="005A1980" w:rsidRPr="005A1980" w:rsidRDefault="005A1980" w:rsidP="005A198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980">
        <w:rPr>
          <w:rFonts w:ascii="Times New Roman" w:eastAsia="Calibri" w:hAnsi="Times New Roman" w:cs="Times New Roman"/>
          <w:sz w:val="28"/>
          <w:szCs w:val="28"/>
        </w:rPr>
        <w:t>Финансирование расходов бюджета производилось исходя из поступивших доходов в рамках казначейского исполнения бюджета.</w:t>
      </w:r>
    </w:p>
    <w:p w:rsidR="005A1980" w:rsidRPr="005A1980" w:rsidRDefault="005A1980" w:rsidP="005A198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980">
        <w:rPr>
          <w:rFonts w:ascii="Times New Roman" w:eastAsia="Calibri" w:hAnsi="Times New Roman" w:cs="Times New Roman"/>
          <w:sz w:val="28"/>
          <w:szCs w:val="28"/>
        </w:rPr>
        <w:lastRenderedPageBreak/>
        <w:t>Наибольший удельный вес в общей сумме расходов составляют расходы на образовани</w:t>
      </w:r>
      <w:r w:rsidR="002322D1">
        <w:rPr>
          <w:rFonts w:ascii="Times New Roman" w:eastAsia="Calibri" w:hAnsi="Times New Roman" w:cs="Times New Roman"/>
          <w:sz w:val="28"/>
          <w:szCs w:val="28"/>
        </w:rPr>
        <w:t>е 38%, социальную политику 9,2</w:t>
      </w:r>
      <w:r w:rsidRPr="005A1980">
        <w:rPr>
          <w:rFonts w:ascii="Times New Roman" w:eastAsia="Calibri" w:hAnsi="Times New Roman" w:cs="Times New Roman"/>
          <w:sz w:val="28"/>
          <w:szCs w:val="28"/>
        </w:rPr>
        <w:t>%, ЖКХ – 16%, межбюд</w:t>
      </w:r>
      <w:r w:rsidR="002322D1">
        <w:rPr>
          <w:rFonts w:ascii="Times New Roman" w:eastAsia="Calibri" w:hAnsi="Times New Roman" w:cs="Times New Roman"/>
          <w:sz w:val="28"/>
          <w:szCs w:val="28"/>
        </w:rPr>
        <w:t>жетные трансферты поселениям 18</w:t>
      </w:r>
      <w:r w:rsidRPr="005A1980">
        <w:rPr>
          <w:rFonts w:ascii="Times New Roman" w:eastAsia="Calibri" w:hAnsi="Times New Roman" w:cs="Times New Roman"/>
          <w:sz w:val="28"/>
          <w:szCs w:val="28"/>
        </w:rPr>
        <w:t xml:space="preserve">%. </w:t>
      </w:r>
    </w:p>
    <w:p w:rsidR="005A1980" w:rsidRDefault="005A1980" w:rsidP="005A198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1980">
        <w:rPr>
          <w:rFonts w:ascii="Times New Roman" w:eastAsia="Calibri" w:hAnsi="Times New Roman" w:cs="Times New Roman"/>
          <w:sz w:val="28"/>
          <w:szCs w:val="28"/>
        </w:rPr>
        <w:t>В ходе исполнения бюджета приоритетными являлись направления в обеспечении финансовыми ресурсами принятых социальных обязательств и направления, связанные с функционированием систем жизнеобеспечения населения.</w:t>
      </w:r>
    </w:p>
    <w:p w:rsidR="005A1980" w:rsidRDefault="005A1980" w:rsidP="005A198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 бюджета на содержание работников органов местного самоуправления в расчете на одного жителя составляют 1812 рублей 91 копейка.</w:t>
      </w:r>
    </w:p>
    <w:p w:rsidR="00DC4C48" w:rsidRPr="00DC4C48" w:rsidRDefault="00DC4C48" w:rsidP="005A198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 муниципальной формы собственности, находящихся в стадии банкротства, в районе нет.</w:t>
      </w:r>
      <w:r w:rsidR="00232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4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Просроченная кредиторская задолженность по оплате труда (включая начисления на оплату труда) муниципальных бюджетных учреждений отсутствует. </w:t>
      </w:r>
    </w:p>
    <w:p w:rsidR="00532F0D" w:rsidRDefault="00532F0D" w:rsidP="00DC4C4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714" w:rsidRPr="00676714" w:rsidRDefault="00676714" w:rsidP="00676714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71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232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71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Энергосбережение и повышение энергетической эффективности</w:t>
      </w:r>
    </w:p>
    <w:p w:rsidR="00676714" w:rsidRPr="00676714" w:rsidRDefault="00676714" w:rsidP="00676714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71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7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наблюдается снижение удельной величины потребления энергетических ресурсов в отношении электрической, тепловой энергии в результате реализации районной целевой программы «Энергосбережение и повышение энергетической эффективности в Венгеровском районе Новосибирской области на 2011-2015 годы», утвержденной решением Совета депутатов Венгеровского района от 25.02.2011 № 104.</w:t>
      </w:r>
    </w:p>
    <w:p w:rsidR="00676714" w:rsidRPr="00EF5428" w:rsidRDefault="00676714" w:rsidP="00DC4C4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DC4C48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C4C48" w:rsidRPr="00DC4C48" w:rsidSect="002A531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87F" w:rsidRDefault="0097187F" w:rsidP="00213E31">
      <w:pPr>
        <w:spacing w:after="0" w:line="240" w:lineRule="auto"/>
      </w:pPr>
      <w:r>
        <w:separator/>
      </w:r>
    </w:p>
  </w:endnote>
  <w:endnote w:type="continuationSeparator" w:id="1">
    <w:p w:rsidR="0097187F" w:rsidRDefault="0097187F" w:rsidP="0021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87F" w:rsidRDefault="0097187F" w:rsidP="00213E31">
      <w:pPr>
        <w:spacing w:after="0" w:line="240" w:lineRule="auto"/>
      </w:pPr>
      <w:r>
        <w:separator/>
      </w:r>
    </w:p>
  </w:footnote>
  <w:footnote w:type="continuationSeparator" w:id="1">
    <w:p w:rsidR="0097187F" w:rsidRDefault="0097187F" w:rsidP="0021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F0B6A"/>
    <w:multiLevelType w:val="hybridMultilevel"/>
    <w:tmpl w:val="5434E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C48"/>
    <w:rsid w:val="00007720"/>
    <w:rsid w:val="000102CD"/>
    <w:rsid w:val="0003035B"/>
    <w:rsid w:val="00031CB9"/>
    <w:rsid w:val="00061DF1"/>
    <w:rsid w:val="00067BB8"/>
    <w:rsid w:val="000758EB"/>
    <w:rsid w:val="00077589"/>
    <w:rsid w:val="00095C59"/>
    <w:rsid w:val="000C6119"/>
    <w:rsid w:val="000D48E5"/>
    <w:rsid w:val="000E23A6"/>
    <w:rsid w:val="000F4B62"/>
    <w:rsid w:val="00101D7F"/>
    <w:rsid w:val="001108A9"/>
    <w:rsid w:val="0012516B"/>
    <w:rsid w:val="00174A3B"/>
    <w:rsid w:val="001823B0"/>
    <w:rsid w:val="0019307A"/>
    <w:rsid w:val="001D5AD8"/>
    <w:rsid w:val="0020183B"/>
    <w:rsid w:val="002112E0"/>
    <w:rsid w:val="00213E31"/>
    <w:rsid w:val="00214F65"/>
    <w:rsid w:val="002200B0"/>
    <w:rsid w:val="002322D1"/>
    <w:rsid w:val="002A531C"/>
    <w:rsid w:val="002A7165"/>
    <w:rsid w:val="002A78A3"/>
    <w:rsid w:val="002B0532"/>
    <w:rsid w:val="002D3BB8"/>
    <w:rsid w:val="002E4CED"/>
    <w:rsid w:val="00312741"/>
    <w:rsid w:val="003278E6"/>
    <w:rsid w:val="003A43F1"/>
    <w:rsid w:val="003B1F03"/>
    <w:rsid w:val="003B7939"/>
    <w:rsid w:val="003C086D"/>
    <w:rsid w:val="003C5E3E"/>
    <w:rsid w:val="003D53FB"/>
    <w:rsid w:val="00404D63"/>
    <w:rsid w:val="00405F3F"/>
    <w:rsid w:val="00413830"/>
    <w:rsid w:val="00423485"/>
    <w:rsid w:val="00463414"/>
    <w:rsid w:val="004A3D35"/>
    <w:rsid w:val="00502241"/>
    <w:rsid w:val="00516D33"/>
    <w:rsid w:val="00532F0D"/>
    <w:rsid w:val="00580E2D"/>
    <w:rsid w:val="005A1980"/>
    <w:rsid w:val="005D18FA"/>
    <w:rsid w:val="005E3E59"/>
    <w:rsid w:val="005F1A3C"/>
    <w:rsid w:val="006365A6"/>
    <w:rsid w:val="00643465"/>
    <w:rsid w:val="00676714"/>
    <w:rsid w:val="006967EA"/>
    <w:rsid w:val="006B1BBB"/>
    <w:rsid w:val="006F2728"/>
    <w:rsid w:val="006F3142"/>
    <w:rsid w:val="00731C1C"/>
    <w:rsid w:val="00740CD9"/>
    <w:rsid w:val="007779FA"/>
    <w:rsid w:val="007B3D68"/>
    <w:rsid w:val="008261CB"/>
    <w:rsid w:val="00831C08"/>
    <w:rsid w:val="008335EF"/>
    <w:rsid w:val="00835795"/>
    <w:rsid w:val="00840742"/>
    <w:rsid w:val="0087509F"/>
    <w:rsid w:val="008973E4"/>
    <w:rsid w:val="008D3271"/>
    <w:rsid w:val="008E135F"/>
    <w:rsid w:val="008F6CAA"/>
    <w:rsid w:val="009158A2"/>
    <w:rsid w:val="0092225D"/>
    <w:rsid w:val="0092531C"/>
    <w:rsid w:val="00970DFF"/>
    <w:rsid w:val="0097187F"/>
    <w:rsid w:val="009B2DD4"/>
    <w:rsid w:val="009B4A46"/>
    <w:rsid w:val="009E0FD9"/>
    <w:rsid w:val="009F0304"/>
    <w:rsid w:val="00A01C91"/>
    <w:rsid w:val="00A43CE2"/>
    <w:rsid w:val="00A4675E"/>
    <w:rsid w:val="00A544BA"/>
    <w:rsid w:val="00A756C4"/>
    <w:rsid w:val="00AB11A3"/>
    <w:rsid w:val="00AC4BF1"/>
    <w:rsid w:val="00B040F8"/>
    <w:rsid w:val="00B24CB1"/>
    <w:rsid w:val="00B30B76"/>
    <w:rsid w:val="00B55970"/>
    <w:rsid w:val="00C05559"/>
    <w:rsid w:val="00C2475B"/>
    <w:rsid w:val="00C251E1"/>
    <w:rsid w:val="00C57FC8"/>
    <w:rsid w:val="00C64183"/>
    <w:rsid w:val="00C76BB9"/>
    <w:rsid w:val="00C82E2F"/>
    <w:rsid w:val="00CD3A93"/>
    <w:rsid w:val="00CE4C68"/>
    <w:rsid w:val="00D12BA0"/>
    <w:rsid w:val="00D34D0D"/>
    <w:rsid w:val="00D40736"/>
    <w:rsid w:val="00D52E9D"/>
    <w:rsid w:val="00D61F11"/>
    <w:rsid w:val="00DC4C48"/>
    <w:rsid w:val="00DD1D82"/>
    <w:rsid w:val="00E230C6"/>
    <w:rsid w:val="00E233A9"/>
    <w:rsid w:val="00E279E8"/>
    <w:rsid w:val="00E67EE3"/>
    <w:rsid w:val="00E738DF"/>
    <w:rsid w:val="00E91686"/>
    <w:rsid w:val="00E93B75"/>
    <w:rsid w:val="00EB1CA8"/>
    <w:rsid w:val="00EC212D"/>
    <w:rsid w:val="00ED103C"/>
    <w:rsid w:val="00ED425C"/>
    <w:rsid w:val="00EE2200"/>
    <w:rsid w:val="00EE369C"/>
    <w:rsid w:val="00EE6A96"/>
    <w:rsid w:val="00EF0C7D"/>
    <w:rsid w:val="00EF5024"/>
    <w:rsid w:val="00EF5428"/>
    <w:rsid w:val="00F00FA7"/>
    <w:rsid w:val="00F272D8"/>
    <w:rsid w:val="00F31B2B"/>
    <w:rsid w:val="00F42E0F"/>
    <w:rsid w:val="00F6204E"/>
    <w:rsid w:val="00F72F00"/>
    <w:rsid w:val="00FA5A6D"/>
    <w:rsid w:val="00FB1304"/>
    <w:rsid w:val="00FE6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D103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1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1C1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1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3E31"/>
  </w:style>
  <w:style w:type="paragraph" w:styleId="a9">
    <w:name w:val="footer"/>
    <w:basedOn w:val="a"/>
    <w:link w:val="aa"/>
    <w:uiPriority w:val="99"/>
    <w:unhideWhenUsed/>
    <w:rsid w:val="0021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3E31"/>
  </w:style>
  <w:style w:type="paragraph" w:styleId="ab">
    <w:name w:val="List Paragraph"/>
    <w:basedOn w:val="a"/>
    <w:uiPriority w:val="34"/>
    <w:qFormat/>
    <w:rsid w:val="002A5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1226B6D9E8E544BD11DC312FEAD59D" ma:contentTypeVersion="1" ma:contentTypeDescription="Создание документа." ma:contentTypeScope="" ma:versionID="5938dbf6e485184c397bbd928e79207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654f6937a502f65bc0d17449c2ee9c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9156E-448E-4DA2-8A77-8955ED066A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226106E-87A1-4A8D-AD97-F5C3A494C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FD19B-949D-4085-A88D-1D905B196E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4ABB3E-D505-413F-8AF1-DC6B1E82E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31</Pages>
  <Words>5731</Words>
  <Characters>32673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XTreme</cp:lastModifiedBy>
  <cp:revision>65</cp:revision>
  <cp:lastPrinted>2016-04-26T10:46:00Z</cp:lastPrinted>
  <dcterms:created xsi:type="dcterms:W3CDTF">2014-07-31T03:14:00Z</dcterms:created>
  <dcterms:modified xsi:type="dcterms:W3CDTF">2016-04-27T06:31:00Z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0x010100D11226B6D9E8E544BD11DC312FEAD59D</vt:lpwstr>
  </property>
</Properties>
</file>