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D01" w:rsidRPr="006C7D8C" w:rsidRDefault="00F13D01" w:rsidP="00F13D01">
      <w:pPr>
        <w:spacing w:line="360" w:lineRule="auto"/>
        <w:ind w:firstLine="709"/>
        <w:jc w:val="center"/>
        <w:rPr>
          <w:rFonts w:eastAsia="Times New Roman" w:cs="Times New Roman"/>
          <w:b/>
          <w:sz w:val="28"/>
          <w:szCs w:val="28"/>
        </w:rPr>
      </w:pPr>
      <w:r w:rsidRPr="004A4BF4">
        <w:rPr>
          <w:rFonts w:eastAsia="Times New Roman" w:cs="Times New Roman"/>
          <w:b/>
          <w:sz w:val="28"/>
          <w:szCs w:val="28"/>
        </w:rPr>
        <w:t>«Публичная кадастровая карта» предоставляет информацию об объектах недвижимости</w:t>
      </w:r>
    </w:p>
    <w:p w:rsidR="00F13D01" w:rsidRPr="00A76522" w:rsidRDefault="00F13D01" w:rsidP="00F13D01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A76522">
        <w:rPr>
          <w:rFonts w:eastAsia="Times New Roman" w:cs="Times New Roman"/>
          <w:sz w:val="24"/>
          <w:szCs w:val="24"/>
        </w:rPr>
        <w:t xml:space="preserve">Проверить информацию об интересующем объекте недвижимости, помимо выписки из ЕГРН, можно с помощью электронного сервиса </w:t>
      </w:r>
      <w:hyperlink r:id="rId8" w:history="1">
        <w:r w:rsidRPr="006C7C41">
          <w:rPr>
            <w:rStyle w:val="a9"/>
            <w:rFonts w:eastAsia="Times New Roman" w:cs="Times New Roman"/>
            <w:sz w:val="24"/>
            <w:szCs w:val="24"/>
          </w:rPr>
          <w:t>Росреестра</w:t>
        </w:r>
      </w:hyperlink>
      <w:r w:rsidRPr="00A76522">
        <w:rPr>
          <w:rFonts w:eastAsia="Times New Roman" w:cs="Times New Roman"/>
          <w:sz w:val="24"/>
          <w:szCs w:val="24"/>
        </w:rPr>
        <w:t xml:space="preserve">  «</w:t>
      </w:r>
      <w:hyperlink r:id="rId9" w:history="1">
        <w:r w:rsidRPr="00A76522">
          <w:rPr>
            <w:rStyle w:val="a9"/>
            <w:rFonts w:eastAsia="Times New Roman" w:cs="Times New Roman"/>
            <w:sz w:val="24"/>
            <w:szCs w:val="24"/>
          </w:rPr>
          <w:t>Публичная кадастровая карта</w:t>
        </w:r>
      </w:hyperlink>
      <w:r w:rsidRPr="00A76522">
        <w:rPr>
          <w:rFonts w:eastAsia="Times New Roman" w:cs="Times New Roman"/>
          <w:sz w:val="24"/>
          <w:szCs w:val="24"/>
        </w:rPr>
        <w:t>». Сервис является электронной базой данных с информацией об объектах недвижимости по всей стране, содержащейся в Едином государственном реестре недвижимости (ЕГРН).</w:t>
      </w:r>
    </w:p>
    <w:p w:rsidR="00F13D01" w:rsidRPr="00A76522" w:rsidRDefault="00F13D01" w:rsidP="00F13D01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A76522">
        <w:rPr>
          <w:rFonts w:eastAsia="Times New Roman" w:cs="Times New Roman"/>
          <w:sz w:val="24"/>
          <w:szCs w:val="24"/>
        </w:rPr>
        <w:t xml:space="preserve">Вся указанная информация на </w:t>
      </w:r>
      <w:proofErr w:type="gramStart"/>
      <w:r w:rsidRPr="00A76522">
        <w:rPr>
          <w:rFonts w:eastAsia="Times New Roman" w:cs="Times New Roman"/>
          <w:sz w:val="24"/>
          <w:szCs w:val="24"/>
        </w:rPr>
        <w:t>сервисе</w:t>
      </w:r>
      <w:proofErr w:type="gramEnd"/>
      <w:r w:rsidRPr="00A76522">
        <w:rPr>
          <w:rFonts w:eastAsia="Times New Roman" w:cs="Times New Roman"/>
          <w:sz w:val="24"/>
          <w:szCs w:val="24"/>
        </w:rPr>
        <w:t xml:space="preserve"> представлена в графическом и текстовом виде с привязкой к географической карте страны. Сервис дублирует основные сведения ЕГРН: кадастровый номер; месторасположение и адрес объекта; основные характеристики – площадь, характерные точки границ; геодезические координаты границ объектов; дата постановки объекта на кадастровый учет; форма собственности на недвижимость. </w:t>
      </w:r>
    </w:p>
    <w:p w:rsidR="00F13D01" w:rsidRPr="00A76522" w:rsidRDefault="00F13D01" w:rsidP="00F13D01">
      <w:pPr>
        <w:spacing w:line="360" w:lineRule="auto"/>
        <w:ind w:firstLine="709"/>
        <w:rPr>
          <w:sz w:val="24"/>
          <w:szCs w:val="24"/>
        </w:rPr>
      </w:pPr>
      <w:r w:rsidRPr="00A76522">
        <w:rPr>
          <w:sz w:val="24"/>
          <w:szCs w:val="24"/>
        </w:rPr>
        <w:t xml:space="preserve">Найти информацию можно как по кадастровому номеру, так и по адресу. Также доступен визуальный поиск — на карте можно выбрать объект, кликнув по нему мышкой, после чего отобразится вся доступная информация по нему. </w:t>
      </w:r>
    </w:p>
    <w:p w:rsidR="00F13D01" w:rsidRPr="00A76522" w:rsidRDefault="00F13D01" w:rsidP="00F13D01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A76522">
        <w:rPr>
          <w:rFonts w:eastAsia="Times New Roman" w:cs="Times New Roman"/>
          <w:sz w:val="24"/>
          <w:szCs w:val="24"/>
        </w:rPr>
        <w:t>Информация</w:t>
      </w:r>
      <w:r>
        <w:rPr>
          <w:rFonts w:eastAsia="Times New Roman" w:cs="Times New Roman"/>
          <w:sz w:val="24"/>
          <w:szCs w:val="24"/>
        </w:rPr>
        <w:t xml:space="preserve"> </w:t>
      </w:r>
      <w:r w:rsidRPr="00A76522">
        <w:rPr>
          <w:rFonts w:eastAsia="Times New Roman" w:cs="Times New Roman"/>
          <w:sz w:val="24"/>
          <w:szCs w:val="24"/>
        </w:rPr>
        <w:t xml:space="preserve">доступна на территории всей страны. Пользование </w:t>
      </w:r>
      <w:r>
        <w:rPr>
          <w:rFonts w:eastAsia="Times New Roman" w:cs="Times New Roman"/>
          <w:sz w:val="24"/>
          <w:szCs w:val="24"/>
        </w:rPr>
        <w:t>сервисом абсолютно бесплатное</w:t>
      </w:r>
      <w:r w:rsidRPr="00A76522">
        <w:rPr>
          <w:rFonts w:eastAsia="Times New Roman" w:cs="Times New Roman"/>
          <w:sz w:val="24"/>
          <w:szCs w:val="24"/>
        </w:rPr>
        <w:t>. Достоверные и актуальные данные находятся в открытом доступе для всех желающих. Для просмотра интересующих объектов не требуется специальной авторизации или идентификации.</w:t>
      </w:r>
    </w:p>
    <w:p w:rsidR="00F13D01" w:rsidRPr="00A76522" w:rsidRDefault="00F13D01" w:rsidP="00F13D01">
      <w:pPr>
        <w:spacing w:line="360" w:lineRule="auto"/>
        <w:ind w:firstLine="709"/>
        <w:rPr>
          <w:sz w:val="24"/>
          <w:szCs w:val="24"/>
        </w:rPr>
      </w:pPr>
      <w:r w:rsidRPr="00A76522">
        <w:rPr>
          <w:rFonts w:eastAsia="Times New Roman" w:cs="Times New Roman"/>
          <w:sz w:val="24"/>
          <w:szCs w:val="24"/>
        </w:rPr>
        <w:t xml:space="preserve">Воспользоваться официальным электронным ресурсом можно по адресу: </w:t>
      </w:r>
      <w:hyperlink r:id="rId10" w:history="1">
        <w:r w:rsidRPr="00A76522">
          <w:rPr>
            <w:rStyle w:val="a9"/>
            <w:rFonts w:eastAsia="Times New Roman" w:cs="Times New Roman"/>
            <w:sz w:val="24"/>
            <w:szCs w:val="24"/>
          </w:rPr>
          <w:t>pkk5.rosreestr.ru</w:t>
        </w:r>
      </w:hyperlink>
      <w:r>
        <w:rPr>
          <w:rFonts w:eastAsia="Times New Roman" w:cs="Times New Roman"/>
          <w:sz w:val="24"/>
          <w:szCs w:val="24"/>
        </w:rPr>
        <w:t>.</w:t>
      </w:r>
    </w:p>
    <w:p w:rsidR="00D82973" w:rsidRPr="00F13D01" w:rsidRDefault="00F13D01" w:rsidP="00F13D01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F13D01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DC118D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DC118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DC118D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DC118D"/>
    <w:rsid w:val="00E05B96"/>
    <w:rsid w:val="00EC76E5"/>
    <w:rsid w:val="00F07814"/>
    <w:rsid w:val="00F13D01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kk5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kk5.rosreestr.ru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49F59-425D-4516-AE20-A3980779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36</cp:revision>
  <dcterms:created xsi:type="dcterms:W3CDTF">2016-04-07T02:40:00Z</dcterms:created>
  <dcterms:modified xsi:type="dcterms:W3CDTF">2018-02-05T01:35:00Z</dcterms:modified>
</cp:coreProperties>
</file>