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E7" w:rsidRDefault="001839E7">
      <w:r w:rsidRPr="001839E7">
        <w:drawing>
          <wp:inline distT="0" distB="0" distL="0" distR="0">
            <wp:extent cx="2857500" cy="1790700"/>
            <wp:effectExtent l="19050" t="0" r="0" b="0"/>
            <wp:docPr id="1" name="Рисунок 1" descr="https://cherra.ru/upload/images/content-img(47).p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rra.ru/upload/images/content-img(47)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Сезон мотоциклов – головная боль сотрудников Госавтоинспекции. К сожалению, многие до сих пор считают, что мотоцикл не является таким же транспортным средством как автомобиль, и считают позволительным нарушать ПДД. Именно поэтому ДТП с участием мотоциклистов – это не редкость, а их последствия отличаются большей тяжестью, ведь водители двухколесных транспортных средств не имеют как таковой защиты, кроме мотошлема и специализированных костюмов.</w:t>
      </w: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Поэтому чтобы поездка на мотоцикле не закончилась плачевно, каждый желающий управлять мотоциклом должен знать: управлять мотоциклом, как и мопедом, разрешается с 16 лет после получения водительского удостоверения категории "А". Во время передвижения на мотоцикле обязательно использование водителем и пассажиром мотоцикла шлемов. При этом шлем должен быть мотоциклетным (а не строительным, велосипедным) и быть застегнут. На мотоцикле с боковым прицепом должна присутствовать медицинская аптечка. Знак аварийной остановки по </w:t>
      </w:r>
      <w:proofErr w:type="spellStart"/>
      <w:r>
        <w:rPr>
          <w:rFonts w:ascii="Verdana" w:hAnsi="Verdana"/>
          <w:color w:val="000000"/>
          <w:sz w:val="20"/>
          <w:szCs w:val="20"/>
        </w:rPr>
        <w:t>ГОСТу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З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41.27 – 99. Максимальная скорость мотоциклов ограничена 90 км/ч на всех дорогах (п. 10.3.), в том числе автомагистралях.</w:t>
      </w: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Особое внимание необходимо уделить и правилам перевозки пассажиров - их запрещается возить вне предусмотренных конструкцией мотоцикла мест для сидения (например, на бензобаке, или в кузове грузового мотороллера). На заднем сиденье нельзя перевозить детей до 12-летнего возраста. Водителям мопедов запрещено выезжать на автомагистрали, а там, где ехать разрешено, надо двигаться только в один ряд и по крайней правой полосе или обочине (п. 24.2.). Пункт 24.3. запрещает снимать руку с руля (не говоря уж о двух!), перевозить пассажиров, кроме ребенка в возрасте до 7 лет на дополнительном сиденье с подножками. </w:t>
      </w:r>
      <w:proofErr w:type="gramStart"/>
      <w:r>
        <w:rPr>
          <w:rFonts w:ascii="Verdana" w:hAnsi="Verdana"/>
          <w:color w:val="000000"/>
          <w:sz w:val="20"/>
          <w:szCs w:val="20"/>
        </w:rPr>
        <w:t>Если рядом проходит велосипедная дорожка (о чем информирует знак 4.4.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"Велосипедная дорожка"), водитель мопеда обязан ехать по ней.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Но самое главное ограничение для мопедов - нельзя разворачиваться и поворачивать налево на дорогах, имеющих больше одной полосы в каждом направлении, или с трамвайными путями посередине.</w:t>
      </w: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Удачи Вам на дорогах!</w:t>
      </w:r>
    </w:p>
    <w:p w:rsidR="001839E7" w:rsidRDefault="001839E7" w:rsidP="001839E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ОГИБДД «Венгеровский»</w:t>
      </w:r>
    </w:p>
    <w:p w:rsidR="001839E7" w:rsidRDefault="001839E7" w:rsidP="001839E7"/>
    <w:p w:rsidR="000146C6" w:rsidRPr="001839E7" w:rsidRDefault="000146C6" w:rsidP="001839E7"/>
    <w:sectPr w:rsidR="000146C6" w:rsidRPr="0018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9E7"/>
    <w:rsid w:val="000146C6"/>
    <w:rsid w:val="0018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rra.ru/upload/images/content-img(47)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2019-04-13T16:54:00Z</dcterms:created>
  <dcterms:modified xsi:type="dcterms:W3CDTF">2019-04-13T16:55:00Z</dcterms:modified>
</cp:coreProperties>
</file>