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325" w:rsidRPr="00A34325" w:rsidRDefault="00A34325" w:rsidP="00A34325">
      <w:pPr>
        <w:shd w:val="clear" w:color="auto" w:fill="FFFFFF"/>
        <w:spacing w:before="240" w:after="24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 маркировке товаров средствами идентификации</w:t>
      </w:r>
    </w:p>
    <w:p w:rsidR="00A34325" w:rsidRP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Обязательные требования в части правил маркировки товаров средствами идентификации применимы к следующим группам товаров: упакованная вода, молочная продукция, пиво и слабоалкогольные напитки, фотоаппараты и лампы-вспышки, духи и туалетная вода, медицинские изделия, обувь, шубы, табачная и </w:t>
      </w:r>
      <w:proofErr w:type="spellStart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никотинсодержащая</w:t>
      </w:r>
      <w:proofErr w:type="spellEnd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продукция, антисептики, автомобильные шины, БАД.</w:t>
      </w:r>
    </w:p>
    <w:p w:rsidR="00A34325" w:rsidRP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На каждую единицу товара, подлежащего маркировке средствами идентификации, наносится уникальный код.</w:t>
      </w:r>
    </w:p>
    <w:p w:rsidR="00A34325" w:rsidRP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Прослеживание движения товара от производителя до конечного покупателя происходит через государственную информационную систему мониторинга за оборотом товаров, подлежащих обязательной маркировке средствами идентификации (официальный сайт– https://честныйзнак</w:t>
      </w:r>
      <w:proofErr w:type="gramStart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.р</w:t>
      </w:r>
      <w:proofErr w:type="gramEnd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ф), а также через мобильное приложение «Честный знак».</w:t>
      </w:r>
    </w:p>
    <w:p w:rsidR="00A34325" w:rsidRP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Потребитель в случае отсутствия возможности ознакомления с </w:t>
      </w:r>
      <w:proofErr w:type="spellStart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прослеживаемостью</w:t>
      </w:r>
      <w:proofErr w:type="spellEnd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товара, выявления нарушений имеет возможность сообщить о выявленном нарушении в Управление </w:t>
      </w:r>
      <w:proofErr w:type="spellStart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Роспотребнадзора</w:t>
      </w:r>
      <w:proofErr w:type="spellEnd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по Новосибирской области.</w:t>
      </w:r>
    </w:p>
    <w:p w:rsid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p w:rsid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Примерами нарушений являются:</w:t>
      </w:r>
    </w:p>
    <w:p w:rsidR="00A34325" w:rsidRPr="00A34325" w:rsidRDefault="00A34325" w:rsidP="00A3432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p w:rsidR="00A34325" w:rsidRPr="005C7F63" w:rsidRDefault="00A34325" w:rsidP="005C7F6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при проверке через мобильное приложение выявлена ошибка кода</w:t>
      </w:r>
      <w:r w:rsid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;</w:t>
      </w:r>
    </w:p>
    <w:p w:rsidR="00A34325" w:rsidRPr="005C7F63" w:rsidRDefault="00A34325" w:rsidP="005C7F6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информация о товаре в системе «Честный знак» отсутствует (незарегистрированный в системе товар) либо описание в приложении не соответствует маркировке товара (различие в наименованиях, в товарных группах);</w:t>
      </w:r>
    </w:p>
    <w:p w:rsidR="00A34325" w:rsidRPr="005C7F63" w:rsidRDefault="00A34325" w:rsidP="005C7F6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дата продажи товара не совпадает </w:t>
      </w:r>
      <w:proofErr w:type="gramStart"/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с</w:t>
      </w:r>
      <w:proofErr w:type="gramEnd"/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фактической;</w:t>
      </w:r>
    </w:p>
    <w:p w:rsidR="00A34325" w:rsidRPr="005C7F63" w:rsidRDefault="00A34325" w:rsidP="005C7F6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информация о продавце в системе «Честный знак» не соответствует информации в чеке;</w:t>
      </w:r>
    </w:p>
    <w:p w:rsidR="00A34325" w:rsidRPr="005C7F63" w:rsidRDefault="00A34325" w:rsidP="005C7F6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оборот товаров с истекшим сроком годности.</w:t>
      </w:r>
    </w:p>
    <w:p w:rsidR="005C7F63" w:rsidRDefault="005C7F63" w:rsidP="00A34325">
      <w:pPr>
        <w:shd w:val="clear" w:color="auto" w:fill="FFFFFF"/>
        <w:spacing w:after="288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</w:p>
    <w:p w:rsidR="00A34325" w:rsidRPr="00A34325" w:rsidRDefault="00A34325" w:rsidP="00A34325">
      <w:pPr>
        <w:shd w:val="clear" w:color="auto" w:fill="FFFFFF"/>
        <w:spacing w:after="288" w:line="240" w:lineRule="auto"/>
        <w:ind w:firstLine="709"/>
        <w:jc w:val="both"/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</w:pP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За 9 месяцев 2023 года Управлением </w:t>
      </w:r>
      <w:proofErr w:type="spellStart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Роспотребнадзора</w:t>
      </w:r>
      <w:proofErr w:type="spellEnd"/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по Новосибирской области выдано  хозяйствующи</w:t>
      </w:r>
      <w:r w:rsidR="005C7F63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>м</w:t>
      </w:r>
      <w:r w:rsidRPr="00A34325">
        <w:rPr>
          <w:rFonts w:ascii="Times New Roman" w:eastAsia="Times New Roman" w:hAnsi="Times New Roman" w:cs="Times New Roman"/>
          <w:color w:val="4F4F4F"/>
          <w:sz w:val="28"/>
          <w:szCs w:val="28"/>
          <w:lang w:eastAsia="ru-RU"/>
        </w:rPr>
        <w:t xml:space="preserve"> субъектам 704 предостережения о недопустимости нарушения обязательных требований в части правил маркировки товаров средствами идентификации.  </w:t>
      </w:r>
    </w:p>
    <w:p w:rsidR="00A34325" w:rsidRPr="00A34325" w:rsidRDefault="00A34325" w:rsidP="00A34325">
      <w:pPr>
        <w:shd w:val="clear" w:color="auto" w:fill="FFFFFF"/>
        <w:spacing w:after="288" w:line="240" w:lineRule="auto"/>
        <w:jc w:val="both"/>
        <w:rPr>
          <w:rFonts w:ascii="Verdana" w:eastAsia="Times New Roman" w:hAnsi="Verdana" w:cs="Times New Roman"/>
          <w:color w:val="4F4F4F"/>
          <w:sz w:val="18"/>
          <w:szCs w:val="18"/>
          <w:lang w:eastAsia="ru-RU"/>
        </w:rPr>
      </w:pPr>
      <w:r w:rsidRPr="00A34325">
        <w:rPr>
          <w:rFonts w:ascii="Verdana" w:eastAsia="Times New Roman" w:hAnsi="Verdana" w:cs="Times New Roman"/>
          <w:color w:val="4F4F4F"/>
          <w:sz w:val="18"/>
          <w:szCs w:val="18"/>
          <w:lang w:eastAsia="ru-RU"/>
        </w:rPr>
        <w:t>  </w:t>
      </w:r>
    </w:p>
    <w:p w:rsidR="00A34325" w:rsidRPr="00A34325" w:rsidRDefault="00A34325" w:rsidP="00A34325">
      <w:pPr>
        <w:shd w:val="clear" w:color="auto" w:fill="FFFFFF"/>
        <w:spacing w:line="240" w:lineRule="auto"/>
        <w:jc w:val="both"/>
        <w:rPr>
          <w:rFonts w:ascii="Verdana" w:eastAsia="Times New Roman" w:hAnsi="Verdana" w:cs="Times New Roman"/>
          <w:color w:val="4F4F4F"/>
          <w:sz w:val="18"/>
          <w:szCs w:val="18"/>
          <w:lang w:eastAsia="ru-RU"/>
        </w:rPr>
      </w:pPr>
      <w:r w:rsidRPr="00A34325">
        <w:rPr>
          <w:rFonts w:ascii="Verdana" w:eastAsia="Times New Roman" w:hAnsi="Verdana" w:cs="Times New Roman"/>
          <w:color w:val="4F4F4F"/>
          <w:sz w:val="18"/>
          <w:szCs w:val="18"/>
          <w:lang w:eastAsia="ru-RU"/>
        </w:rPr>
        <w:t> </w:t>
      </w:r>
    </w:p>
    <w:p w:rsidR="00512D8D" w:rsidRDefault="00512D8D"/>
    <w:sectPr w:rsidR="00512D8D" w:rsidSect="00A3432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555D15"/>
    <w:multiLevelType w:val="hybridMultilevel"/>
    <w:tmpl w:val="64522C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A34325"/>
    <w:rsid w:val="000042C6"/>
    <w:rsid w:val="00195B46"/>
    <w:rsid w:val="00443B8D"/>
    <w:rsid w:val="00512D8D"/>
    <w:rsid w:val="005C7F63"/>
    <w:rsid w:val="007A1AA0"/>
    <w:rsid w:val="00893348"/>
    <w:rsid w:val="00A34325"/>
    <w:rsid w:val="00DA3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A343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4325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A343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5C7F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9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22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796635">
              <w:marLeft w:val="0"/>
              <w:marRight w:val="0"/>
              <w:marTop w:val="0"/>
              <w:marBottom w:val="7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462155">
                  <w:marLeft w:val="0"/>
                  <w:marRight w:val="0"/>
                  <w:marTop w:val="1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045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25181">
                          <w:marLeft w:val="0"/>
                          <w:marRight w:val="0"/>
                          <w:marTop w:val="1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717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072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7328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1</cp:revision>
  <dcterms:created xsi:type="dcterms:W3CDTF">2023-11-10T01:06:00Z</dcterms:created>
  <dcterms:modified xsi:type="dcterms:W3CDTF">2023-11-10T01:19:00Z</dcterms:modified>
</cp:coreProperties>
</file>