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body>
    <w:p>
      <w:pPr>
        <w:pStyle w:val="Style3"/>
        <w:framePr w:w="10042" w:h="1481" w:hRule="exact" w:wrap="none" w:vAnchor="page" w:hAnchor="page" w:x="1263" w:y="1830"/>
        <w:widowControl w:val="0"/>
        <w:keepNext w:val="0"/>
        <w:keepLines w:val="0"/>
        <w:shd w:val="clear" w:color="auto" w:fill="auto"/>
        <w:bidi w:val="0"/>
        <w:spacing w:before="0" w:after="466"/>
        <w:ind w:left="0" w:right="660" w:firstLine="0"/>
      </w:pPr>
      <w:bookmarkStart w:id="0" w:name="bookmark0"/>
      <w:r>
        <w:rPr>
          <w:lang w:val="ru-RU" w:eastAsia="ru-RU" w:bidi="ru-RU"/>
          <w:w w:val="100"/>
          <w:spacing w:val="0"/>
          <w:color w:val="000000"/>
          <w:position w:val="0"/>
        </w:rPr>
        <w:t>АДМИНИСТРАЦИЯ ВЕНГЕРОВСКОГО РАЙОНА</w:t>
        <w:br/>
        <w:t>НОВОСИБИРСКОЙ ОБЛАСТИ</w:t>
      </w:r>
      <w:bookmarkEnd w:id="0"/>
    </w:p>
    <w:p>
      <w:pPr>
        <w:pStyle w:val="Style3"/>
        <w:framePr w:w="10042" w:h="1481" w:hRule="exact" w:wrap="none" w:vAnchor="page" w:hAnchor="page" w:x="1263" w:y="1830"/>
        <w:widowControl w:val="0"/>
        <w:keepNext w:val="0"/>
        <w:keepLines w:val="0"/>
        <w:shd w:val="clear" w:color="auto" w:fill="auto"/>
        <w:bidi w:val="0"/>
        <w:spacing w:before="0" w:after="0" w:line="260" w:lineRule="exact"/>
        <w:ind w:left="0" w:right="660" w:firstLine="0"/>
      </w:pPr>
      <w:bookmarkStart w:id="1" w:name="bookmark1"/>
      <w:r>
        <w:rPr>
          <w:lang w:val="ru-RU" w:eastAsia="ru-RU" w:bidi="ru-RU"/>
          <w:w w:val="100"/>
          <w:spacing w:val="0"/>
          <w:color w:val="000000"/>
          <w:position w:val="0"/>
        </w:rPr>
        <w:t>РАСПОРЯЖЕНИЕ</w:t>
      </w:r>
      <w:bookmarkEnd w:id="1"/>
    </w:p>
    <w:p>
      <w:pPr>
        <w:pStyle w:val="Style5"/>
        <w:framePr w:w="10042" w:h="319" w:hRule="exact" w:wrap="none" w:vAnchor="page" w:hAnchor="page" w:x="1263" w:y="3857"/>
        <w:widowControl w:val="0"/>
        <w:keepNext w:val="0"/>
        <w:keepLines w:val="0"/>
        <w:shd w:val="clear" w:color="auto" w:fill="auto"/>
        <w:bidi w:val="0"/>
        <w:spacing w:before="0" w:after="0" w:line="260" w:lineRule="exact"/>
        <w:ind w:left="0" w:right="660" w:firstLine="0"/>
      </w:pPr>
      <w:r>
        <w:rPr>
          <w:lang w:val="ru-RU" w:eastAsia="ru-RU" w:bidi="ru-RU"/>
          <w:w w:val="100"/>
          <w:spacing w:val="0"/>
          <w:color w:val="000000"/>
          <w:position w:val="0"/>
        </w:rPr>
        <w:t>от 07.02.2023 № 22-ра</w:t>
      </w:r>
    </w:p>
    <w:p>
      <w:pPr>
        <w:pStyle w:val="Style5"/>
        <w:framePr w:w="10042" w:h="1632" w:hRule="exact" w:wrap="none" w:vAnchor="page" w:hAnchor="page" w:x="1263" w:y="4607"/>
        <w:widowControl w:val="0"/>
        <w:keepNext w:val="0"/>
        <w:keepLines w:val="0"/>
        <w:shd w:val="clear" w:color="auto" w:fill="auto"/>
        <w:bidi w:val="0"/>
        <w:jc w:val="left"/>
        <w:spacing w:before="0" w:after="0" w:line="312" w:lineRule="exact"/>
        <w:ind w:left="0" w:right="0" w:firstLine="1120"/>
      </w:pPr>
      <w:r>
        <w:rPr>
          <w:lang w:val="ru-RU" w:eastAsia="ru-RU" w:bidi="ru-RU"/>
          <w:w w:val="100"/>
          <w:spacing w:val="0"/>
          <w:color w:val="000000"/>
          <w:position w:val="0"/>
        </w:rPr>
        <w:t>О проведении плановой проверки соблюдения заказчиком, контрактным управляющим, комиссией по осуществлению закупок законодательства Российской Федерации и иных нормативных правовых актов о контрактной системе в сфере закупок товаров, работ, услуг администрации Венгеровского сельсовета Венгеровского района Новосибирской области</w:t>
      </w:r>
    </w:p>
    <w:p>
      <w:pPr>
        <w:pStyle w:val="Style5"/>
        <w:framePr w:w="10042" w:h="8227" w:hRule="exact" w:wrap="none" w:vAnchor="page" w:hAnchor="page" w:x="1263" w:y="6795"/>
        <w:widowControl w:val="0"/>
        <w:keepNext w:val="0"/>
        <w:keepLines w:val="0"/>
        <w:shd w:val="clear" w:color="auto" w:fill="auto"/>
        <w:bidi w:val="0"/>
        <w:jc w:val="both"/>
        <w:spacing w:before="0" w:after="0" w:line="312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В соответствии с пунктом 3 части 3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адми</w:t>
        <w:t>нистрации Венгеровского района Новосибирской области от 17.07.2014 № 689 «Об уполномоченном органе на осуществлении контроля в сфере закупок товаров, работ, услуг для обеспечения муниципальных нужд Венгеровского района» (с изменениями от 11.12.2015, 02.03.2017, 07.04.2017, 04.03.2019, 23.12.2020), распоряжением адми</w:t>
        <w:t>нистрации Венгеровского района Новосибирской области от 09.12.2022 № 302-ра «Об утверждении планов проведения проверок за соблюдением законодательства Российской Федерации и иных нормативных правовых актов для обеспечения нужд Венгеровского района на 2023 год»:</w:t>
      </w:r>
    </w:p>
    <w:p>
      <w:pPr>
        <w:pStyle w:val="Style5"/>
        <w:framePr w:w="10042" w:h="8227" w:hRule="exact" w:wrap="none" w:vAnchor="page" w:hAnchor="page" w:x="1263" w:y="6795"/>
        <w:widowControl w:val="0"/>
        <w:keepNext w:val="0"/>
        <w:keepLines w:val="0"/>
        <w:shd w:val="clear" w:color="auto" w:fill="auto"/>
        <w:bidi w:val="0"/>
        <w:jc w:val="both"/>
        <w:spacing w:before="0" w:after="0" w:line="312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1 .Комиссии по осуществлению контроля в сфере закупок товаров, работ, услуг для обеспечения муниципальных нужд Венгеровского района Новосибирской облас</w:t>
        <w:t>ти, в составе:</w:t>
      </w:r>
    </w:p>
    <w:p>
      <w:pPr>
        <w:pStyle w:val="Style5"/>
        <w:numPr>
          <w:ilvl w:val="0"/>
          <w:numId w:val="1"/>
        </w:numPr>
        <w:framePr w:w="10042" w:h="8227" w:hRule="exact" w:wrap="none" w:vAnchor="page" w:hAnchor="page" w:x="1263" w:y="6795"/>
        <w:tabs>
          <w:tab w:leader="none" w:pos="894" w:val="left"/>
        </w:tabs>
        <w:widowControl w:val="0"/>
        <w:keepNext w:val="0"/>
        <w:keepLines w:val="0"/>
        <w:shd w:val="clear" w:color="auto" w:fill="auto"/>
        <w:bidi w:val="0"/>
        <w:jc w:val="both"/>
        <w:spacing w:before="0" w:after="0" w:line="312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Гумалевской Н.В., заместителя главы администрации-начальника управления экономического развития, труда, промышленности и торговли администрации Вен</w:t>
        <w:t>геровского района Новосибирской области, председателя комиссии;</w:t>
      </w:r>
    </w:p>
    <w:p>
      <w:pPr>
        <w:pStyle w:val="Style5"/>
        <w:numPr>
          <w:ilvl w:val="0"/>
          <w:numId w:val="1"/>
        </w:numPr>
        <w:framePr w:w="10042" w:h="8227" w:hRule="exact" w:wrap="none" w:vAnchor="page" w:hAnchor="page" w:x="1263" w:y="6795"/>
        <w:tabs>
          <w:tab w:leader="none" w:pos="898" w:val="left"/>
        </w:tabs>
        <w:widowControl w:val="0"/>
        <w:keepNext w:val="0"/>
        <w:keepLines w:val="0"/>
        <w:shd w:val="clear" w:color="auto" w:fill="auto"/>
        <w:bidi w:val="0"/>
        <w:jc w:val="both"/>
        <w:spacing w:before="0" w:after="0" w:line="312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Чернякиной О.В., ведущего специалиста управления экономического разви</w:t>
        <w:t>тия, труда, промышленности и торговли администрации Венгеровского района Но</w:t>
        <w:t>восибирской области, секретаря комиссии;</w:t>
      </w:r>
    </w:p>
    <w:p>
      <w:pPr>
        <w:pStyle w:val="Style5"/>
        <w:numPr>
          <w:ilvl w:val="0"/>
          <w:numId w:val="1"/>
        </w:numPr>
        <w:framePr w:w="10042" w:h="8227" w:hRule="exact" w:wrap="none" w:vAnchor="page" w:hAnchor="page" w:x="1263" w:y="6795"/>
        <w:tabs>
          <w:tab w:leader="none" w:pos="898" w:val="left"/>
        </w:tabs>
        <w:widowControl w:val="0"/>
        <w:keepNext w:val="0"/>
        <w:keepLines w:val="0"/>
        <w:shd w:val="clear" w:color="auto" w:fill="auto"/>
        <w:bidi w:val="0"/>
        <w:jc w:val="both"/>
        <w:spacing w:before="0" w:after="0" w:line="312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Берниковской М.В., начальника юридического отдела администрации Венге</w:t>
        <w:t>ровского района Новосибирской области, члена комиссии</w:t>
      </w:r>
    </w:p>
    <w:p>
      <w:pPr>
        <w:pStyle w:val="Style5"/>
        <w:framePr w:w="10042" w:h="8227" w:hRule="exact" w:wrap="none" w:vAnchor="page" w:hAnchor="page" w:x="1263" w:y="6795"/>
        <w:widowControl w:val="0"/>
        <w:keepNext w:val="0"/>
        <w:keepLines w:val="0"/>
        <w:shd w:val="clear" w:color="auto" w:fill="auto"/>
        <w:bidi w:val="0"/>
        <w:jc w:val="both"/>
        <w:spacing w:before="0" w:after="0" w:line="312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провести с 16 февраля 2023 года по 20 марта 2023 года плановую документар</w:t>
        <w:t>ную проверку за период с 01 января 2022 года по 01 января 2023 года.</w:t>
      </w:r>
    </w:p>
    <w:p>
      <w:pPr>
        <w:pStyle w:val="Style5"/>
        <w:framePr w:w="10042" w:h="8227" w:hRule="exact" w:wrap="none" w:vAnchor="page" w:hAnchor="page" w:x="1263" w:y="6795"/>
        <w:widowControl w:val="0"/>
        <w:keepNext w:val="0"/>
        <w:keepLines w:val="0"/>
        <w:shd w:val="clear" w:color="auto" w:fill="auto"/>
        <w:bidi w:val="0"/>
        <w:jc w:val="both"/>
        <w:spacing w:before="0" w:after="0" w:line="312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2.Предмет проверки: соблюдение заказчиком, контрактным управляющим, ко</w:t>
        <w:t>миссией по осуществлению закупок законодательства Российской Федерации и</w: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1900" w:h="16840"/>
          <w:pgMar w:top="360" w:left="360" w:right="360" w:bottom="360" w:header="0" w:footer="3" w:gutter="0"/>
          <w:rtlGutter w:val="0"/>
          <w:cols w:space="720"/>
          <w:noEndnote/>
          <w:docGrid w:linePitch="360"/>
        </w:sectPr>
      </w:pPr>
    </w:p>
    <w:p>
      <w:pPr>
        <w:pStyle w:val="Style5"/>
        <w:framePr w:w="10042" w:h="2555" w:hRule="exact" w:wrap="none" w:vAnchor="page" w:hAnchor="page" w:x="1266" w:y="1849"/>
        <w:widowControl w:val="0"/>
        <w:keepNext w:val="0"/>
        <w:keepLines w:val="0"/>
        <w:shd w:val="clear" w:color="auto" w:fill="auto"/>
        <w:bidi w:val="0"/>
        <w:jc w:val="both"/>
        <w:spacing w:before="0" w:after="0" w:line="307" w:lineRule="exact"/>
        <w:ind w:left="0" w:right="0" w:firstLine="0"/>
      </w:pPr>
      <w:r>
        <w:rPr>
          <w:lang w:val="ru-RU" w:eastAsia="ru-RU" w:bidi="ru-RU"/>
          <w:w w:val="100"/>
          <w:spacing w:val="0"/>
          <w:color w:val="000000"/>
          <w:position w:val="0"/>
        </w:rPr>
        <w:t>иных нормативных правовых актов о контрактной системе в сфере закупок товаров, работ, услуг администрации Венгеровского сельсовета.</w:t>
      </w:r>
    </w:p>
    <w:p>
      <w:pPr>
        <w:pStyle w:val="Style5"/>
        <w:framePr w:w="10042" w:h="2555" w:hRule="exact" w:wrap="none" w:vAnchor="page" w:hAnchor="page" w:x="1266" w:y="1849"/>
        <w:widowControl w:val="0"/>
        <w:keepNext w:val="0"/>
        <w:keepLines w:val="0"/>
        <w:shd w:val="clear" w:color="auto" w:fill="auto"/>
        <w:bidi w:val="0"/>
        <w:jc w:val="both"/>
        <w:spacing w:before="0" w:after="0" w:line="307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З.Цель проверки и основания проверки: контроль за соблюдением требований законодательства Российской Федерации и иных нормативных правовых актов о контрактной системе в сфере закупок товаров, работ, услуг, в соответствии с графи</w:t>
        <w:t>ком проверок.</w:t>
      </w:r>
    </w:p>
    <w:p>
      <w:pPr>
        <w:pStyle w:val="Style5"/>
        <w:framePr w:w="10042" w:h="2555" w:hRule="exact" w:wrap="none" w:vAnchor="page" w:hAnchor="page" w:x="1266" w:y="1849"/>
        <w:widowControl w:val="0"/>
        <w:keepNext w:val="0"/>
        <w:keepLines w:val="0"/>
        <w:shd w:val="clear" w:color="auto" w:fill="auto"/>
        <w:bidi w:val="0"/>
        <w:jc w:val="both"/>
        <w:spacing w:before="0" w:after="0" w:line="307" w:lineRule="exact"/>
        <w:ind w:left="0" w:right="0" w:firstLine="720"/>
      </w:pPr>
      <w:r>
        <w:rPr>
          <w:lang w:val="ru-RU" w:eastAsia="ru-RU" w:bidi="ru-RU"/>
          <w:w w:val="100"/>
          <w:spacing w:val="0"/>
          <w:color w:val="000000"/>
          <w:position w:val="0"/>
        </w:rPr>
        <w:t>4.Заседание комиссии провести и составление протокола осуществить в тече</w:t>
        <w:t>ние 10 рабочих дней после окончания проверки.</w:t>
      </w:r>
    </w:p>
    <w:p>
      <w:pPr>
        <w:pStyle w:val="Style5"/>
        <w:framePr w:w="3797" w:h="695" w:hRule="exact" w:wrap="none" w:vAnchor="page" w:hAnchor="page" w:x="1266" w:y="5068"/>
        <w:widowControl w:val="0"/>
        <w:keepNext w:val="0"/>
        <w:keepLines w:val="0"/>
        <w:shd w:val="clear" w:color="auto" w:fill="auto"/>
        <w:bidi w:val="0"/>
        <w:jc w:val="both"/>
        <w:spacing w:before="0" w:after="0" w:line="317" w:lineRule="exact"/>
        <w:ind w:left="0" w:right="87" w:firstLine="0"/>
      </w:pPr>
      <w:r>
        <w:rPr>
          <w:lang w:val="ru-RU" w:eastAsia="ru-RU" w:bidi="ru-RU"/>
          <w:w w:val="100"/>
          <w:spacing w:val="0"/>
          <w:color w:val="000000"/>
          <w:position w:val="0"/>
        </w:rPr>
        <w:t>И.о.Главы Венгеровского райоь</w:t>
        <w:br/>
        <w:t>Новосибирской области</w:t>
      </w:r>
    </w:p>
    <w:p>
      <w:pPr>
        <w:framePr w:wrap="none" w:vAnchor="page" w:hAnchor="page" w:x="4976" w:y="4591"/>
        <w:widowControl w:val="0"/>
        <w:rPr>
          <w:sz w:val="2"/>
          <w:szCs w:val="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142pt;height:108pt;">
            <v:imagedata r:id="rId5" r:href="rId6"/>
          </v:shape>
        </w:pict>
      </w:r>
    </w:p>
    <w:p>
      <w:pPr>
        <w:pStyle w:val="Style5"/>
        <w:framePr w:wrap="none" w:vAnchor="page" w:hAnchor="page" w:x="9815" w:y="5453"/>
        <w:widowControl w:val="0"/>
        <w:keepNext w:val="0"/>
        <w:keepLines w:val="0"/>
        <w:shd w:val="clear" w:color="auto" w:fill="auto"/>
        <w:bidi w:val="0"/>
        <w:jc w:val="left"/>
        <w:spacing w:before="0" w:after="0" w:line="260" w:lineRule="exact"/>
        <w:ind w:left="0" w:right="0" w:firstLine="0"/>
      </w:pPr>
      <w:r>
        <w:rPr>
          <w:lang w:val="ru-RU" w:eastAsia="ru-RU" w:bidi="ru-RU"/>
          <w:w w:val="100"/>
          <w:spacing w:val="0"/>
          <w:color w:val="000000"/>
          <w:position w:val="0"/>
        </w:rPr>
        <w:t>Т. С.Крепкая</w:t>
      </w:r>
    </w:p>
    <w:p>
      <w:pPr>
        <w:widowControl w:val="0"/>
        <w:rPr>
          <w:sz w:val="2"/>
          <w:szCs w:val="2"/>
        </w:rPr>
      </w:pPr>
    </w:p>
    <w:sectPr>
      <w:footnotePr>
        <w:pos w:val="pageBottom"/>
        <w:numFmt w:val="decimal"/>
        <w:numRestart w:val="continuous"/>
      </w:footnotePr>
      <w:pgSz w:w="11900" w:h="16840"/>
      <w:pgMar w:top="360" w:left="360" w:right="360" w:bottom="360" w:header="0" w:footer="3" w:gutter="0"/>
      <w:rtlGutter w:val="0"/>
      <w:cols w:space="720"/>
      <w:noEndnote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abstractNum w:abstractNumId="0">
    <w:multiLevelType w:val="multilevel"/>
    <w:lvl w:ilvl="0">
      <w:start w:val="1"/>
      <w:numFmt w:val="bullet"/>
      <w:lvlText w:val="-"/>
      <w:rPr>
        <w:lang w:val="ru-RU" w:eastAsia="ru-RU" w:bidi="ru-RU"/>
        <w:b w:val="0"/>
        <w:bCs w:val="0"/>
        <w:i w:val="0"/>
        <w:iCs w:val="0"/>
        <w:u w:val="none"/>
        <w:strike w:val="0"/>
        <w:smallCaps w:val="0"/>
        <w:sz w:val="26"/>
        <w:szCs w:val="26"/>
        <w:rFonts w:ascii="Times New Roman" w:eastAsia="Times New Roman" w:hAnsi="Times New Roman" w:cs="Times New Roman"/>
        <w:w w:val="100"/>
        <w:spacing w:val="0"/>
        <w:color w:val="000000"/>
        <w:position w:val="0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zoom w:val="fullPage"/>
  <w:evenAndOddHeaders/>
  <w:footnotePr>
    <w:pos w:val="pageBottom"/>
    <w:numFmt w:val="decimal"/>
    <w:numRestart w:val="continuous"/>
    <w:footnote w:id="0"/>
    <w:footnote w:id="1"/>
  </w:footnotePr>
  <w:drawingGridHorizontalSpacing w:val="181"/>
  <w:drawingGridVerticalSpacing w:val="181"/>
  <w:displayHorizontalDrawingGridEvery w:val="1"/>
  <w:displayVerticalDrawingGridEvery w:val="1"/>
  <w:characterSpacingControl w:val="compressPunctuation"/>
  <w:compat>
    <w:doNotExpandShiftReturn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  <w:keepNext w:val="0"/>
        <w:keepLines w:val="0"/>
        <w:shd w:val="clear" w:color="auto" w:fill="auto"/>
        <w:bidi w:val="0"/>
        <w:jc w:val="left"/>
        <w:spacing w:before="0" w:after="0" w:line="240" w:lineRule="auto"/>
        <w:ind w:left="0" w:right="0" w:firstLine="0"/>
      </w:pPr>
    </w:pPrDefault>
  </w:docDefaults>
  <w:style w:type="paragraph" w:default="1" w:styleId="Normal">
    <w:name w:val="Normal"/>
    <w:pPr>
      <w:widowControl w:val="0"/>
      <w:keepNext w:val="0"/>
      <w:keepLines w:val="0"/>
      <w:shd w:val="clear" w:color="auto" w:fill="auto"/>
      <w:bidi w:val="0"/>
      <w:jc w:val="left"/>
      <w:spacing w:before="0" w:after="0" w:line="240" w:lineRule="auto"/>
      <w:ind w:left="0" w:right="0" w:firstLine="0"/>
    </w:pPr>
    <w:rPr>
      <w:lang w:val="ru-RU" w:eastAsia="ru-RU" w:bidi="ru-RU"/>
      <w:sz w:val="24"/>
      <w:szCs w:val="24"/>
      <w:rFonts w:ascii="Arial Unicode MS" w:eastAsia="Arial Unicode MS" w:hAnsi="Arial Unicode MS" w:cs="Arial Unicode MS"/>
      <w:w w:val="100"/>
      <w:spacing w:val="0"/>
      <w:color w:val="000000"/>
      <w:position w:val="0"/>
    </w:rPr>
  </w:style>
  <w:style w:type="character" w:default="1" w:styleId="DefaultParagraphFont">
    <w:name w:val="Default Paragraph Font"/>
    <w:rPr>
      <w:lang w:val="ru-RU" w:eastAsia="ru-RU" w:bidi="ru-RU"/>
      <w:sz w:val="24"/>
      <w:szCs w:val="24"/>
      <w:rFonts w:ascii="Arial Unicode MS" w:eastAsia="Arial Unicode MS" w:hAnsi="Arial Unicode MS" w:cs="Arial Unicode MS"/>
      <w:w w:val="100"/>
      <w:spacing w:val="0"/>
      <w:color w:val="000000"/>
      <w:position w:val="0"/>
    </w:rPr>
  </w:style>
  <w:style w:type="character" w:styleId="Hyperlink">
    <w:name w:val="Hyperlink"/>
    <w:basedOn w:val="DefaultParagraphFont"/>
    <w:rPr>
      <w:u w:val="single"/>
      <w:color w:val="0066CC"/>
    </w:rPr>
  </w:style>
  <w:style w:type="character" w:customStyle="1" w:styleId="CharStyle4">
    <w:name w:val="Заголовок №1_"/>
    <w:basedOn w:val="DefaultParagraphFont"/>
    <w:link w:val="Style3"/>
    <w:rPr>
      <w:b/>
      <w:bCs/>
      <w:i w:val="0"/>
      <w:iCs w:val="0"/>
      <w:u w:val="none"/>
      <w:strike w:val="0"/>
      <w:smallCaps w:val="0"/>
      <w:sz w:val="26"/>
      <w:szCs w:val="26"/>
      <w:rFonts w:ascii="Times New Roman" w:eastAsia="Times New Roman" w:hAnsi="Times New Roman" w:cs="Times New Roman"/>
    </w:rPr>
  </w:style>
  <w:style w:type="character" w:customStyle="1" w:styleId="CharStyle6">
    <w:name w:val="Основной текст (2)_"/>
    <w:basedOn w:val="DefaultParagraphFont"/>
    <w:link w:val="Style5"/>
    <w:rPr>
      <w:b w:val="0"/>
      <w:bCs w:val="0"/>
      <w:i w:val="0"/>
      <w:iCs w:val="0"/>
      <w:u w:val="none"/>
      <w:strike w:val="0"/>
      <w:smallCaps w:val="0"/>
      <w:sz w:val="26"/>
      <w:szCs w:val="26"/>
      <w:rFonts w:ascii="Times New Roman" w:eastAsia="Times New Roman" w:hAnsi="Times New Roman" w:cs="Times New Roman"/>
    </w:rPr>
  </w:style>
  <w:style w:type="paragraph" w:customStyle="1" w:styleId="Style3">
    <w:name w:val="Заголовок №1"/>
    <w:basedOn w:val="Normal"/>
    <w:link w:val="CharStyle4"/>
    <w:pPr>
      <w:widowControl w:val="0"/>
      <w:shd w:val="clear" w:color="auto" w:fill="FFFFFF"/>
      <w:jc w:val="center"/>
      <w:outlineLvl w:val="0"/>
      <w:spacing w:after="420" w:line="317" w:lineRule="exact"/>
    </w:pPr>
    <w:rPr>
      <w:b/>
      <w:bCs/>
      <w:i w:val="0"/>
      <w:iCs w:val="0"/>
      <w:u w:val="none"/>
      <w:strike w:val="0"/>
      <w:smallCaps w:val="0"/>
      <w:sz w:val="26"/>
      <w:szCs w:val="26"/>
      <w:rFonts w:ascii="Times New Roman" w:eastAsia="Times New Roman" w:hAnsi="Times New Roman" w:cs="Times New Roman"/>
    </w:rPr>
  </w:style>
  <w:style w:type="paragraph" w:customStyle="1" w:styleId="Style5">
    <w:name w:val="Основной текст (2)"/>
    <w:basedOn w:val="Normal"/>
    <w:link w:val="CharStyle6"/>
    <w:pPr>
      <w:widowControl w:val="0"/>
      <w:shd w:val="clear" w:color="auto" w:fill="FFFFFF"/>
      <w:jc w:val="center"/>
      <w:spacing w:before="600" w:after="600" w:line="0" w:lineRule="exact"/>
    </w:pPr>
    <w:rPr>
      <w:b w:val="0"/>
      <w:bCs w:val="0"/>
      <w:i w:val="0"/>
      <w:iCs w:val="0"/>
      <w:u w:val="none"/>
      <w:strike w:val="0"/>
      <w:smallCaps w:val="0"/>
      <w:sz w:val="26"/>
      <w:szCs w:val="26"/>
      <w:rFonts w:ascii="Times New Roman" w:eastAsia="Times New Roman" w:hAnsi="Times New Roman" w:cs="Times New Roman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