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AA0203" w:rsidRDefault="00F74E2E" w:rsidP="00B96883">
      <w:pPr>
        <w:pStyle w:val="ac"/>
        <w:rPr>
          <w:color w:val="004A82"/>
          <w:sz w:val="26"/>
          <w:szCs w:val="26"/>
        </w:rPr>
      </w:pPr>
      <w:r w:rsidRPr="00AA0203">
        <w:rPr>
          <w:noProof/>
          <w:color w:val="004A82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 wp14:anchorId="1B83CE12" wp14:editId="2A853858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0" b="63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2F94039" wp14:editId="4F218F1E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2F94039" wp14:editId="4F218F1E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AA0203">
        <w:rPr>
          <w:color w:val="004A82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AA0203" w:rsidRDefault="005E165F">
      <w:pPr>
        <w:pStyle w:val="ac"/>
        <w:rPr>
          <w:color w:val="004A82"/>
          <w:sz w:val="26"/>
          <w:szCs w:val="26"/>
        </w:rPr>
      </w:pPr>
      <w:r w:rsidRPr="00AA0203">
        <w:rPr>
          <w:color w:val="004A82"/>
          <w:sz w:val="26"/>
          <w:szCs w:val="26"/>
        </w:rPr>
        <w:t>(государственное учреждение) по Новосибирской области</w:t>
      </w:r>
    </w:p>
    <w:p w:rsidR="005E165F" w:rsidRDefault="00CB4E4C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Pr="00D07A13">
        <w:rPr>
          <w:b/>
          <w:bCs/>
        </w:rPr>
        <w:t>3</w:t>
      </w:r>
      <w:r w:rsidR="005E165F">
        <w:rPr>
          <w:b/>
          <w:bCs/>
        </w:rPr>
        <w:t>.</w:t>
      </w:r>
      <w:r w:rsidR="00261AFF">
        <w:rPr>
          <w:b/>
          <w:bCs/>
        </w:rPr>
        <w:t>1</w:t>
      </w:r>
      <w:r w:rsidR="00094C86">
        <w:rPr>
          <w:b/>
          <w:bCs/>
        </w:rPr>
        <w:t>2</w:t>
      </w:r>
      <w:r w:rsidR="00AA0203">
        <w:rPr>
          <w:b/>
          <w:bCs/>
        </w:rPr>
        <w:t>.2021</w:t>
      </w:r>
      <w:r w:rsidR="005E165F">
        <w:rPr>
          <w:b/>
          <w:bCs/>
        </w:rPr>
        <w:t xml:space="preserve">г.                                                                                                                 </w:t>
      </w:r>
    </w:p>
    <w:p w:rsidR="005E165F" w:rsidRPr="00B77D65" w:rsidRDefault="005E165F">
      <w:pPr>
        <w:autoSpaceDE w:val="0"/>
        <w:ind w:firstLine="360"/>
        <w:jc w:val="both"/>
        <w:rPr>
          <w:sz w:val="10"/>
          <w:szCs w:val="10"/>
        </w:rPr>
      </w:pPr>
    </w:p>
    <w:p w:rsidR="000460F0" w:rsidRPr="00D07A13" w:rsidRDefault="006B002E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Международный день </w:t>
      </w:r>
      <w:bookmarkStart w:id="0" w:name="_GoBack"/>
      <w:bookmarkEnd w:id="0"/>
      <w:r w:rsidR="00B77D65">
        <w:rPr>
          <w:b/>
          <w:sz w:val="26"/>
          <w:szCs w:val="26"/>
        </w:rPr>
        <w:t>инвалидов</w:t>
      </w:r>
      <w:r w:rsidR="00D07A13">
        <w:rPr>
          <w:b/>
          <w:sz w:val="26"/>
          <w:szCs w:val="26"/>
        </w:rPr>
        <w:t>. Выплаты и услуги от ПФР</w:t>
      </w:r>
    </w:p>
    <w:p w:rsidR="00094C86" w:rsidRPr="00B77D65" w:rsidRDefault="00094C86" w:rsidP="00595A65">
      <w:pPr>
        <w:autoSpaceDE w:val="0"/>
        <w:autoSpaceDN w:val="0"/>
        <w:adjustRightInd w:val="0"/>
        <w:ind w:firstLine="540"/>
        <w:jc w:val="both"/>
        <w:rPr>
          <w:b/>
          <w:sz w:val="10"/>
          <w:szCs w:val="10"/>
        </w:rPr>
      </w:pPr>
    </w:p>
    <w:p w:rsidR="00E23F62" w:rsidRPr="00E23F62" w:rsidRDefault="00E23F62" w:rsidP="00E23F62">
      <w:pPr>
        <w:pStyle w:val="af6"/>
        <w:ind w:firstLine="567"/>
        <w:jc w:val="both"/>
        <w:rPr>
          <w:sz w:val="26"/>
          <w:szCs w:val="26"/>
        </w:rPr>
      </w:pPr>
      <w:r w:rsidRPr="00E23F62">
        <w:rPr>
          <w:sz w:val="26"/>
          <w:szCs w:val="26"/>
        </w:rPr>
        <w:t>3 декабря, в мире отмечается Международный день инвалидов, призванный привлечь внимание к проблемам людей с ограниченными возможностями здоровья и защите их прав. Этот день призван акцентировать внимание общества на то, что в нем есть особенные граждане, нуждающиеся в поддержке.</w:t>
      </w:r>
    </w:p>
    <w:p w:rsidR="00E23F62" w:rsidRDefault="00E23F62" w:rsidP="00E23F62">
      <w:pPr>
        <w:pStyle w:val="af6"/>
        <w:ind w:firstLine="567"/>
        <w:jc w:val="both"/>
        <w:rPr>
          <w:rStyle w:val="a5"/>
          <w:bCs/>
          <w:sz w:val="26"/>
          <w:szCs w:val="26"/>
        </w:rPr>
      </w:pPr>
      <w:r w:rsidRPr="00E23F62">
        <w:rPr>
          <w:rStyle w:val="a5"/>
          <w:bCs/>
          <w:sz w:val="26"/>
          <w:szCs w:val="26"/>
        </w:rPr>
        <w:t>По данным Федерального реестра инвалидов, в России насчитывается более 11 млн</w:t>
      </w:r>
      <w:r>
        <w:rPr>
          <w:rStyle w:val="a5"/>
          <w:bCs/>
          <w:sz w:val="26"/>
          <w:szCs w:val="26"/>
        </w:rPr>
        <w:t>.</w:t>
      </w:r>
      <w:r w:rsidRPr="00E23F62">
        <w:rPr>
          <w:rStyle w:val="a5"/>
          <w:bCs/>
          <w:sz w:val="26"/>
          <w:szCs w:val="26"/>
        </w:rPr>
        <w:t xml:space="preserve"> граждан с </w:t>
      </w:r>
      <w:r>
        <w:rPr>
          <w:rStyle w:val="a5"/>
          <w:bCs/>
          <w:sz w:val="26"/>
          <w:szCs w:val="26"/>
        </w:rPr>
        <w:t>инвалидностью</w:t>
      </w:r>
      <w:r w:rsidRPr="00E23F62">
        <w:rPr>
          <w:rStyle w:val="a5"/>
          <w:bCs/>
          <w:sz w:val="26"/>
          <w:szCs w:val="26"/>
        </w:rPr>
        <w:t xml:space="preserve">. Из них свыше 189 тысяч человек </w:t>
      </w:r>
      <w:r>
        <w:rPr>
          <w:rStyle w:val="a5"/>
          <w:bCs/>
          <w:sz w:val="26"/>
          <w:szCs w:val="26"/>
        </w:rPr>
        <w:t xml:space="preserve">проживают </w:t>
      </w:r>
      <w:r w:rsidRPr="00E23F62">
        <w:rPr>
          <w:rStyle w:val="a5"/>
          <w:bCs/>
          <w:sz w:val="26"/>
          <w:szCs w:val="26"/>
        </w:rPr>
        <w:t>в Новосибирской области.</w:t>
      </w:r>
    </w:p>
    <w:p w:rsidR="00E23F62" w:rsidRDefault="002330BE" w:rsidP="00552169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lang w:eastAsia="ru-RU"/>
        </w:rPr>
        <w:t xml:space="preserve">Напомним, что по линии ПФР люди, которым устанавливается инвалидность, имеют право на целый ряд выплат. В первую очередь </w:t>
      </w:r>
      <w:r w:rsidRPr="007A04D8">
        <w:rPr>
          <w:sz w:val="26"/>
          <w:szCs w:val="26"/>
          <w:bdr w:val="none" w:sz="0" w:space="0" w:color="auto" w:frame="1"/>
          <w:lang w:eastAsia="ru-RU"/>
        </w:rPr>
        <w:t>речь идет об установлении пенсий по инвалидности, которые бывают страховые, государственные и социальные.</w:t>
      </w:r>
      <w:r w:rsidR="00552169" w:rsidRPr="00552169"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E23F62" w:rsidRPr="005639EC" w:rsidRDefault="00E23F62" w:rsidP="00E23F62">
      <w:pPr>
        <w:pStyle w:val="af6"/>
        <w:ind w:firstLine="567"/>
        <w:jc w:val="both"/>
        <w:rPr>
          <w:sz w:val="26"/>
          <w:szCs w:val="26"/>
        </w:rPr>
      </w:pPr>
      <w:r w:rsidRPr="005639EC">
        <w:rPr>
          <w:rStyle w:val="a6"/>
          <w:rFonts w:eastAsia="Calibri"/>
          <w:sz w:val="26"/>
          <w:szCs w:val="26"/>
        </w:rPr>
        <w:t>Страховая пенсия по инвалидности</w:t>
      </w:r>
      <w:r w:rsidRPr="005639EC">
        <w:rPr>
          <w:sz w:val="26"/>
          <w:szCs w:val="26"/>
        </w:rPr>
        <w:t> назначается и выплачивается гражданину, признанному инвалидом I, II, III группы и имеющему </w:t>
      </w:r>
      <w:r w:rsidRPr="00E23F62">
        <w:rPr>
          <w:rStyle w:val="a5"/>
          <w:i w:val="0"/>
          <w:sz w:val="26"/>
          <w:szCs w:val="26"/>
        </w:rPr>
        <w:t>хотя бы один день страхового стажа.</w:t>
      </w:r>
      <w:r w:rsidRPr="00E23F62">
        <w:rPr>
          <w:i/>
          <w:sz w:val="26"/>
          <w:szCs w:val="26"/>
        </w:rPr>
        <w:t> </w:t>
      </w:r>
      <w:r w:rsidRPr="005639EC">
        <w:rPr>
          <w:sz w:val="26"/>
          <w:szCs w:val="26"/>
        </w:rPr>
        <w:t>Причина инвалидности, время наступления и работает ли в данный момент инвалид, не имеют значения.</w:t>
      </w:r>
    </w:p>
    <w:p w:rsidR="00E23F62" w:rsidRPr="005639EC" w:rsidRDefault="00E23F62" w:rsidP="00E23F62">
      <w:pPr>
        <w:pStyle w:val="af6"/>
        <w:ind w:firstLine="567"/>
        <w:jc w:val="both"/>
        <w:rPr>
          <w:sz w:val="26"/>
          <w:szCs w:val="26"/>
        </w:rPr>
      </w:pPr>
      <w:r w:rsidRPr="005639EC">
        <w:rPr>
          <w:rStyle w:val="a6"/>
          <w:rFonts w:eastAsia="Calibri"/>
          <w:sz w:val="26"/>
          <w:szCs w:val="26"/>
        </w:rPr>
        <w:t>Социальная пенсия по инвалидности</w:t>
      </w:r>
      <w:r w:rsidRPr="005639EC">
        <w:rPr>
          <w:sz w:val="26"/>
          <w:szCs w:val="26"/>
        </w:rPr>
        <w:t> назначается инвалидам I, II и III группы, в том числе инвалидам с детства, детям-инвалидам, а также</w:t>
      </w:r>
      <w:r>
        <w:rPr>
          <w:sz w:val="26"/>
          <w:szCs w:val="26"/>
        </w:rPr>
        <w:t>,</w:t>
      </w:r>
      <w:r w:rsidRPr="005639EC">
        <w:rPr>
          <w:sz w:val="26"/>
          <w:szCs w:val="26"/>
        </w:rPr>
        <w:t xml:space="preserve"> если гражданин </w:t>
      </w:r>
      <w:r w:rsidRPr="00E23F62">
        <w:rPr>
          <w:rStyle w:val="a5"/>
          <w:i w:val="0"/>
          <w:sz w:val="26"/>
          <w:szCs w:val="26"/>
        </w:rPr>
        <w:t>не имеет трудового стажа</w:t>
      </w:r>
      <w:r w:rsidRPr="005639EC">
        <w:rPr>
          <w:rStyle w:val="a5"/>
          <w:sz w:val="26"/>
          <w:szCs w:val="26"/>
        </w:rPr>
        <w:t>.</w:t>
      </w:r>
      <w:r w:rsidRPr="005639EC">
        <w:rPr>
          <w:sz w:val="26"/>
          <w:szCs w:val="26"/>
        </w:rPr>
        <w:t> Условия назначения – постоянное проживание на территории Российской Федерации, принадлежность к категории «нетрудоспособные граждане».</w:t>
      </w:r>
    </w:p>
    <w:p w:rsidR="00E23F62" w:rsidRPr="005639EC" w:rsidRDefault="00E23F62" w:rsidP="00E23F62">
      <w:pPr>
        <w:pStyle w:val="af6"/>
        <w:ind w:firstLine="567"/>
        <w:jc w:val="both"/>
        <w:rPr>
          <w:sz w:val="26"/>
          <w:szCs w:val="26"/>
        </w:rPr>
      </w:pPr>
      <w:r w:rsidRPr="005639EC">
        <w:rPr>
          <w:rStyle w:val="a6"/>
          <w:rFonts w:eastAsia="Calibri"/>
          <w:sz w:val="26"/>
          <w:szCs w:val="26"/>
        </w:rPr>
        <w:t>Государственная пенсия по инвалидности</w:t>
      </w:r>
      <w:r w:rsidRPr="005639EC">
        <w:rPr>
          <w:sz w:val="26"/>
          <w:szCs w:val="26"/>
        </w:rPr>
        <w:t> назначается тем, кто стал инвалидом в результате военной службы,</w:t>
      </w:r>
      <w:r>
        <w:rPr>
          <w:sz w:val="26"/>
          <w:szCs w:val="26"/>
        </w:rPr>
        <w:t xml:space="preserve"> </w:t>
      </w:r>
      <w:r w:rsidRPr="007A04D8">
        <w:rPr>
          <w:sz w:val="26"/>
          <w:szCs w:val="26"/>
          <w:lang w:eastAsia="ru-RU"/>
        </w:rPr>
        <w:t>граждане, пострадавшие в результате радиационных или техногенных катастроф;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sz w:val="26"/>
          <w:szCs w:val="26"/>
          <w:lang w:eastAsia="ru-RU"/>
        </w:rPr>
        <w:t>участники Великой Отечественной войны;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sz w:val="26"/>
          <w:szCs w:val="26"/>
          <w:lang w:eastAsia="ru-RU"/>
        </w:rPr>
        <w:t>граждане, награжденные знаком "Жителю блокадного Ленинграда";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sz w:val="26"/>
          <w:szCs w:val="26"/>
          <w:lang w:eastAsia="ru-RU"/>
        </w:rPr>
        <w:t>космонавты.</w:t>
      </w:r>
      <w:r w:rsidRPr="005639EC">
        <w:rPr>
          <w:sz w:val="26"/>
          <w:szCs w:val="26"/>
        </w:rPr>
        <w:t> </w:t>
      </w:r>
    </w:p>
    <w:p w:rsidR="002330BE" w:rsidRDefault="0058462C" w:rsidP="002330BE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 w:rsidRPr="0058462C">
        <w:rPr>
          <w:rFonts w:ascii="Roboto" w:hAnsi="Roboto" w:cs="Helvetica"/>
          <w:sz w:val="26"/>
          <w:szCs w:val="26"/>
        </w:rPr>
        <w:t>Отдельным категориям инвалидов предоставлено право на одновременное получение двух пенсий: им могут быть установлены государственная пенсия по инвалидности и страховая пенсия по старости.</w:t>
      </w:r>
      <w:r w:rsidRPr="0058462C">
        <w:rPr>
          <w:rFonts w:ascii="Roboto" w:hAnsi="Roboto" w:cs="Helvetica"/>
          <w:sz w:val="27"/>
          <w:szCs w:val="27"/>
        </w:rPr>
        <w:t xml:space="preserve"> </w:t>
      </w:r>
    </w:p>
    <w:p w:rsidR="000A4611" w:rsidRPr="000A4611" w:rsidRDefault="000A4611" w:rsidP="000A461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A4611">
        <w:rPr>
          <w:sz w:val="26"/>
          <w:szCs w:val="26"/>
        </w:rPr>
        <w:t xml:space="preserve">Вместе с тем, видом социальной поддержки инвалидов и одной из самых массовых выплат по линии Пенсионного фонда является </w:t>
      </w:r>
      <w:r w:rsidRPr="00D00C27">
        <w:rPr>
          <w:b/>
          <w:sz w:val="26"/>
          <w:szCs w:val="26"/>
        </w:rPr>
        <w:t>ежемесячная денежная выплата</w:t>
      </w:r>
      <w:r w:rsidRPr="000A4611">
        <w:rPr>
          <w:sz w:val="26"/>
          <w:szCs w:val="26"/>
        </w:rPr>
        <w:t xml:space="preserve"> (ЕДВ). Она предоставляется определенным категориям граждан из числа ветеранов, инвалидов, включая детей-инвалидов, бывших несовершеннолетних узников фашизма, лиц, пострадавших в результате воздействия радиации, и других категорий. </w:t>
      </w:r>
      <w:r w:rsidRPr="000A4611">
        <w:rPr>
          <w:sz w:val="26"/>
          <w:szCs w:val="26"/>
          <w:lang w:eastAsia="ru-RU"/>
        </w:rPr>
        <w:t>Размер ЕДВ зависит от категории и группы инвалидности.</w:t>
      </w:r>
    </w:p>
    <w:p w:rsidR="000A4611" w:rsidRPr="000A4611" w:rsidRDefault="000A4611" w:rsidP="000A4611">
      <w:pPr>
        <w:pStyle w:val="af6"/>
        <w:ind w:firstLine="567"/>
        <w:jc w:val="both"/>
        <w:rPr>
          <w:sz w:val="26"/>
          <w:szCs w:val="26"/>
        </w:rPr>
      </w:pPr>
      <w:r w:rsidRPr="000A4611">
        <w:rPr>
          <w:sz w:val="26"/>
          <w:szCs w:val="26"/>
        </w:rPr>
        <w:t xml:space="preserve">Получающим ЕДВ инвалидам также предоставляется </w:t>
      </w:r>
      <w:r w:rsidRPr="00D00C27">
        <w:rPr>
          <w:b/>
          <w:sz w:val="26"/>
          <w:szCs w:val="26"/>
        </w:rPr>
        <w:t>набор социальных услуг</w:t>
      </w:r>
      <w:r w:rsidRPr="000A4611">
        <w:rPr>
          <w:sz w:val="26"/>
          <w:szCs w:val="26"/>
        </w:rPr>
        <w:t xml:space="preserve"> (НСУ), включающий в себя </w:t>
      </w:r>
      <w:r>
        <w:rPr>
          <w:sz w:val="26"/>
          <w:szCs w:val="26"/>
        </w:rPr>
        <w:t xml:space="preserve">бесплатное </w:t>
      </w:r>
      <w:r w:rsidRPr="000A4611">
        <w:rPr>
          <w:sz w:val="26"/>
          <w:szCs w:val="26"/>
        </w:rPr>
        <w:t>предоставление лекарственных препаратов, медицинских изделий, продуктов лечебного питания; путевок на санаторно-курортное лечение для профилактики основных заболеваний и бес</w:t>
      </w:r>
      <w:r>
        <w:rPr>
          <w:sz w:val="26"/>
          <w:szCs w:val="26"/>
        </w:rPr>
        <w:t>платный проезд на пригородном ж</w:t>
      </w:r>
      <w:r w:rsidR="00527FB3">
        <w:rPr>
          <w:sz w:val="26"/>
          <w:szCs w:val="26"/>
        </w:rPr>
        <w:t>/</w:t>
      </w:r>
      <w:r>
        <w:rPr>
          <w:sz w:val="26"/>
          <w:szCs w:val="26"/>
        </w:rPr>
        <w:t xml:space="preserve">д </w:t>
      </w:r>
      <w:r w:rsidRPr="000A4611">
        <w:rPr>
          <w:sz w:val="26"/>
          <w:szCs w:val="26"/>
        </w:rPr>
        <w:t>транспорте или на междугородном транспорте к месту лечения и обратно.</w:t>
      </w:r>
    </w:p>
    <w:p w:rsidR="002330BE" w:rsidRDefault="002330BE" w:rsidP="002330BE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Гражданам, которые осуществляют уход за лицами с ограниченными возможностями здоровья, может быть установлена компенсационная </w:t>
      </w:r>
      <w:r w:rsidRPr="00D00C27">
        <w:rPr>
          <w:b/>
          <w:sz w:val="26"/>
          <w:szCs w:val="26"/>
          <w:lang w:eastAsia="ru-RU"/>
        </w:rPr>
        <w:t>выплата по уходу</w:t>
      </w:r>
      <w:r w:rsidR="0058462C">
        <w:rPr>
          <w:sz w:val="26"/>
          <w:szCs w:val="26"/>
          <w:lang w:eastAsia="ru-RU"/>
        </w:rPr>
        <w:t>, которая выплачивается вместе с пенсией лица, за которым осуществляется уход</w:t>
      </w:r>
      <w:r w:rsidR="004D1E44">
        <w:rPr>
          <w:sz w:val="26"/>
          <w:szCs w:val="26"/>
          <w:lang w:eastAsia="ru-RU"/>
        </w:rPr>
        <w:t>.</w:t>
      </w:r>
    </w:p>
    <w:p w:rsidR="000A4611" w:rsidRDefault="0012586B" w:rsidP="0012586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 сегодняшний день бОльшую часть услуг Пенсионного фонда России можно получить в электронном виде, что особенно удобно для людей с ограниченными возможностями здоровья. Эти услуги можно получить через Единый портал госуслуг или в Личном кабинете гражданина на сайте ПФР, где спектр этих услуг гораздо шире.</w:t>
      </w:r>
      <w:r w:rsidR="000A4611">
        <w:rPr>
          <w:sz w:val="26"/>
          <w:szCs w:val="26"/>
        </w:rPr>
        <w:t xml:space="preserve"> </w:t>
      </w:r>
    </w:p>
    <w:p w:rsidR="0012586B" w:rsidRDefault="000A4611" w:rsidP="0012586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Часть услуг ПФР, например, установление ЕДВ, осуществляется в проактивном режиме, то есть самостоятельно специалистами ПФР в беззаявительном порядке. </w:t>
      </w:r>
    </w:p>
    <w:p w:rsidR="00B77D65" w:rsidRDefault="00B77D65" w:rsidP="00B77D65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lastRenderedPageBreak/>
        <w:t>В</w:t>
      </w:r>
      <w:r w:rsidRPr="00B77D65">
        <w:rPr>
          <w:sz w:val="26"/>
          <w:szCs w:val="26"/>
        </w:rPr>
        <w:t xml:space="preserve">ыплаты лицам с инвалидностью продлеваются специалистами ПФР </w:t>
      </w:r>
      <w:r w:rsidR="000A4611">
        <w:rPr>
          <w:sz w:val="26"/>
          <w:szCs w:val="26"/>
        </w:rPr>
        <w:t xml:space="preserve">сегодня также </w:t>
      </w:r>
      <w:r w:rsidRPr="00B77D65">
        <w:rPr>
          <w:sz w:val="26"/>
          <w:szCs w:val="26"/>
        </w:rPr>
        <w:t>в автоматическом режиме.</w:t>
      </w:r>
      <w:r>
        <w:rPr>
          <w:sz w:val="26"/>
          <w:szCs w:val="26"/>
        </w:rPr>
        <w:t xml:space="preserve"> Приходить в ПФР для этого не нужно. </w:t>
      </w:r>
      <w:r>
        <w:rPr>
          <w:sz w:val="26"/>
          <w:szCs w:val="26"/>
          <w:lang w:eastAsia="ru-RU"/>
        </w:rPr>
        <w:t xml:space="preserve">Такой порядок продлен как минимум до 1 марта 2022 года. </w:t>
      </w:r>
      <w:r>
        <w:rPr>
          <w:rFonts w:eastAsiaTheme="minorHAnsi"/>
          <w:sz w:val="26"/>
          <w:szCs w:val="26"/>
        </w:rPr>
        <w:t xml:space="preserve">Пенсии и социальные выплаты </w:t>
      </w:r>
      <w:r w:rsidRPr="00C148EA">
        <w:rPr>
          <w:rFonts w:eastAsiaTheme="minorHAnsi"/>
          <w:sz w:val="26"/>
          <w:szCs w:val="26"/>
        </w:rPr>
        <w:t>гражданам</w:t>
      </w:r>
      <w:r>
        <w:rPr>
          <w:rFonts w:eastAsiaTheme="minorHAnsi"/>
          <w:sz w:val="26"/>
          <w:szCs w:val="26"/>
        </w:rPr>
        <w:t xml:space="preserve"> с инвалидностью специалистами органов ПФР продлеваются по данным ФРИ (Федерального реестра инвалидов), </w:t>
      </w:r>
      <w:r w:rsidRPr="00C148EA">
        <w:rPr>
          <w:rFonts w:eastAsiaTheme="minorHAnsi"/>
          <w:sz w:val="26"/>
          <w:szCs w:val="26"/>
        </w:rPr>
        <w:t>в который</w:t>
      </w:r>
      <w:r>
        <w:rPr>
          <w:rFonts w:eastAsiaTheme="minorHAnsi"/>
          <w:sz w:val="26"/>
          <w:szCs w:val="26"/>
        </w:rPr>
        <w:t xml:space="preserve"> соответствующая информация вносится органами медико-социальной экспертизы (МСЭ).</w:t>
      </w:r>
    </w:p>
    <w:p w:rsidR="00600B79" w:rsidRPr="00E23F62" w:rsidRDefault="00600B79" w:rsidP="000460F0">
      <w:pPr>
        <w:pStyle w:val="af6"/>
        <w:ind w:firstLine="567"/>
        <w:jc w:val="right"/>
        <w:rPr>
          <w:sz w:val="26"/>
          <w:szCs w:val="26"/>
        </w:rPr>
      </w:pPr>
    </w:p>
    <w:p w:rsidR="000A4611" w:rsidRDefault="000A4611" w:rsidP="000460F0">
      <w:pPr>
        <w:pStyle w:val="af6"/>
        <w:ind w:firstLine="567"/>
        <w:jc w:val="right"/>
      </w:pPr>
    </w:p>
    <w:p w:rsidR="007A7802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7A7802" w:rsidSect="00B77D65">
      <w:pgSz w:w="11906" w:h="16838"/>
      <w:pgMar w:top="794" w:right="737" w:bottom="56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912254"/>
    <w:multiLevelType w:val="hybridMultilevel"/>
    <w:tmpl w:val="51CC6C82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F993412"/>
    <w:multiLevelType w:val="hybridMultilevel"/>
    <w:tmpl w:val="B9625BA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4"/>
  </w:num>
  <w:num w:numId="20">
    <w:abstractNumId w:val="16"/>
  </w:num>
  <w:num w:numId="21">
    <w:abstractNumId w:val="7"/>
  </w:num>
  <w:num w:numId="22">
    <w:abstractNumId w:val="22"/>
  </w:num>
  <w:num w:numId="23">
    <w:abstractNumId w:val="10"/>
  </w:num>
  <w:num w:numId="24">
    <w:abstractNumId w:val="8"/>
  </w:num>
  <w:num w:numId="25">
    <w:abstractNumId w:val="5"/>
  </w:num>
  <w:num w:numId="26">
    <w:abstractNumId w:val="9"/>
  </w:num>
  <w:num w:numId="27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95A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11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2BD7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5A6E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1E4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27FB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69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0B79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02E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203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27C17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D65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7B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0C27"/>
    <w:rsid w:val="00D01EA6"/>
    <w:rsid w:val="00D07A13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DA8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C5F31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3E1D"/>
    <w:rsid w:val="00E23F62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674F"/>
    <w:rsid w:val="00EC69E1"/>
    <w:rsid w:val="00EC794A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93CA43-9FDB-4802-8C7A-D41EDA37C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</cp:revision>
  <cp:lastPrinted>2019-02-25T08:14:00Z</cp:lastPrinted>
  <dcterms:created xsi:type="dcterms:W3CDTF">2021-12-02T08:03:00Z</dcterms:created>
  <dcterms:modified xsi:type="dcterms:W3CDTF">2021-12-03T05:58:00Z</dcterms:modified>
</cp:coreProperties>
</file>