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573800">
      <w:pPr>
        <w:pBdr>
          <w:bottom w:val="single" w:sz="4" w:space="1" w:color="000000"/>
        </w:pBdr>
        <w:jc w:val="both"/>
        <w:rPr>
          <w:b/>
          <w:bCs/>
        </w:rPr>
      </w:pPr>
      <w:r w:rsidRPr="00D302F5">
        <w:rPr>
          <w:b/>
          <w:bCs/>
        </w:rPr>
        <w:t>1</w:t>
      </w:r>
      <w:r w:rsidR="007943A2">
        <w:rPr>
          <w:b/>
          <w:bCs/>
        </w:rPr>
        <w:t>2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705298">
        <w:rPr>
          <w:b/>
          <w:bCs/>
        </w:rPr>
        <w:t>7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7943A2" w:rsidRPr="00925829" w:rsidRDefault="007943A2" w:rsidP="007943A2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Около 3 тысяч новосибирцев, получателей единовременной выплаты из средств </w:t>
      </w:r>
      <w:r w:rsidRPr="00B64E11">
        <w:rPr>
          <w:b/>
          <w:sz w:val="26"/>
          <w:szCs w:val="26"/>
        </w:rPr>
        <w:t>пенсионных накоплений</w:t>
      </w:r>
      <w:r>
        <w:rPr>
          <w:b/>
          <w:sz w:val="26"/>
          <w:szCs w:val="26"/>
        </w:rPr>
        <w:t>, в июле</w:t>
      </w:r>
      <w:r w:rsidRPr="00B64E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получили доплату</w:t>
      </w:r>
    </w:p>
    <w:p w:rsidR="007943A2" w:rsidRPr="00571669" w:rsidRDefault="007943A2" w:rsidP="007943A2">
      <w:pPr>
        <w:pStyle w:val="af6"/>
        <w:ind w:firstLine="567"/>
        <w:jc w:val="both"/>
        <w:rPr>
          <w:b/>
          <w:sz w:val="12"/>
          <w:szCs w:val="12"/>
        </w:rPr>
      </w:pPr>
    </w:p>
    <w:p w:rsidR="007943A2" w:rsidRPr="007943A2" w:rsidRDefault="007943A2" w:rsidP="007943A2">
      <w:pPr>
        <w:pStyle w:val="af6"/>
        <w:ind w:firstLine="567"/>
        <w:jc w:val="both"/>
        <w:rPr>
          <w:sz w:val="26"/>
          <w:szCs w:val="26"/>
        </w:rPr>
      </w:pPr>
      <w:r w:rsidRPr="007943A2">
        <w:rPr>
          <w:sz w:val="26"/>
          <w:szCs w:val="26"/>
        </w:rPr>
        <w:t>В июле Пенсионный фонд РФ произвел доплаты получателям единовременной выплаты средств пенсионных накоплений</w:t>
      </w:r>
      <w:r>
        <w:rPr>
          <w:sz w:val="26"/>
          <w:szCs w:val="26"/>
        </w:rPr>
        <w:t>. Д</w:t>
      </w:r>
      <w:r w:rsidRPr="007943A2">
        <w:rPr>
          <w:sz w:val="26"/>
          <w:szCs w:val="26"/>
        </w:rPr>
        <w:t xml:space="preserve">оплаты производятся за счет средств, поступивших в ПФР позже и не учтенных при осуществлении единовременной выплаты. Напомним, что в виде единовременной выплаты денежные средства выплачиваются тем получателям, у кого накопительная пенсия составит 5 и менее процентов по отношению к сумме размера страховой пенсии по старости. В </w:t>
      </w:r>
      <w:r>
        <w:rPr>
          <w:sz w:val="26"/>
          <w:szCs w:val="26"/>
        </w:rPr>
        <w:t>нашем регионе</w:t>
      </w:r>
      <w:r w:rsidRPr="007943A2">
        <w:rPr>
          <w:sz w:val="26"/>
          <w:szCs w:val="26"/>
        </w:rPr>
        <w:t xml:space="preserve"> такую доплату в июле текущего года </w:t>
      </w:r>
      <w:r>
        <w:rPr>
          <w:sz w:val="26"/>
          <w:szCs w:val="26"/>
        </w:rPr>
        <w:t>получили около трех</w:t>
      </w:r>
      <w:r w:rsidRPr="007943A2">
        <w:rPr>
          <w:sz w:val="26"/>
          <w:szCs w:val="26"/>
        </w:rPr>
        <w:t xml:space="preserve"> тысяч человек.</w:t>
      </w:r>
    </w:p>
    <w:p w:rsidR="007943A2" w:rsidRPr="007943A2" w:rsidRDefault="007943A2" w:rsidP="007943A2">
      <w:pPr>
        <w:pStyle w:val="af6"/>
        <w:ind w:firstLine="567"/>
        <w:jc w:val="both"/>
        <w:rPr>
          <w:sz w:val="26"/>
          <w:szCs w:val="26"/>
        </w:rPr>
      </w:pPr>
      <w:r w:rsidRPr="007943A2">
        <w:rPr>
          <w:sz w:val="26"/>
          <w:szCs w:val="26"/>
        </w:rPr>
        <w:t xml:space="preserve">Доплата была произведена  специалистами ПФР в </w:t>
      </w:r>
      <w:proofErr w:type="spellStart"/>
      <w:r w:rsidRPr="007943A2">
        <w:rPr>
          <w:sz w:val="26"/>
          <w:szCs w:val="26"/>
        </w:rPr>
        <w:t>беззаявительном</w:t>
      </w:r>
      <w:proofErr w:type="spellEnd"/>
      <w:r w:rsidRPr="007943A2">
        <w:rPr>
          <w:sz w:val="26"/>
          <w:szCs w:val="26"/>
        </w:rPr>
        <w:t xml:space="preserve"> порядке</w:t>
      </w:r>
      <w:r>
        <w:rPr>
          <w:sz w:val="26"/>
          <w:szCs w:val="26"/>
        </w:rPr>
        <w:t>. Д</w:t>
      </w:r>
      <w:r w:rsidRPr="007943A2">
        <w:rPr>
          <w:sz w:val="26"/>
          <w:szCs w:val="26"/>
        </w:rPr>
        <w:t xml:space="preserve">ля </w:t>
      </w:r>
      <w:r>
        <w:rPr>
          <w:sz w:val="26"/>
          <w:szCs w:val="26"/>
        </w:rPr>
        <w:t>ее осуществления</w:t>
      </w:r>
      <w:r w:rsidRPr="007943A2">
        <w:rPr>
          <w:sz w:val="26"/>
          <w:szCs w:val="26"/>
        </w:rPr>
        <w:t xml:space="preserve"> специалистами ПФР в массовом режиме  были сформированы запросы выписок из специальной части индивидуальных лицевых счетов застрахованных лиц. Увеличение у каждого индивидуально. </w:t>
      </w:r>
    </w:p>
    <w:p w:rsidR="007943A2" w:rsidRPr="007943A2" w:rsidRDefault="007943A2" w:rsidP="007943A2">
      <w:pPr>
        <w:pStyle w:val="af6"/>
        <w:ind w:firstLine="567"/>
        <w:jc w:val="both"/>
        <w:rPr>
          <w:sz w:val="26"/>
          <w:szCs w:val="26"/>
        </w:rPr>
      </w:pPr>
      <w:r w:rsidRPr="007943A2">
        <w:rPr>
          <w:sz w:val="26"/>
          <w:szCs w:val="26"/>
        </w:rPr>
        <w:t>Напомним, что с 2014 года по закону все страховые взносы работодателей направляются на формирование только страховой пенсии их работников.  При этом ограничение в перечислении страховых взносов действует только в отношении поступления новых взносов на накопительную пенсию от работодателя в рамках обязательного пенсионного страхования. Все сформированные ранее пенсионные накопления сохранены и продолжают «работать»: они могут инвестироваться с целью получения дохода и находиться в управлении того страховщика пенсионных накоплений, который выбрал сам гражданин</w:t>
      </w:r>
      <w:r w:rsidR="00D523EA">
        <w:rPr>
          <w:sz w:val="26"/>
          <w:szCs w:val="26"/>
        </w:rPr>
        <w:t>.</w:t>
      </w:r>
      <w:r w:rsidRPr="007943A2">
        <w:rPr>
          <w:sz w:val="26"/>
          <w:szCs w:val="26"/>
        </w:rPr>
        <w:t xml:space="preserve"> </w:t>
      </w:r>
    </w:p>
    <w:p w:rsidR="008A0CCB" w:rsidRPr="00280D6D" w:rsidRDefault="00D523EA" w:rsidP="007943A2">
      <w:pPr>
        <w:pStyle w:val="af6"/>
        <w:ind w:firstLine="567"/>
        <w:jc w:val="both"/>
        <w:rPr>
          <w:sz w:val="16"/>
          <w:szCs w:val="16"/>
        </w:rPr>
      </w:pPr>
      <w:r>
        <w:rPr>
          <w:sz w:val="26"/>
          <w:szCs w:val="26"/>
        </w:rPr>
        <w:t>Также напомним, что</w:t>
      </w:r>
      <w:r w:rsidR="007E1EBB">
        <w:rPr>
          <w:sz w:val="26"/>
          <w:szCs w:val="26"/>
        </w:rPr>
        <w:t xml:space="preserve">, </w:t>
      </w:r>
      <w:r>
        <w:rPr>
          <w:sz w:val="26"/>
          <w:szCs w:val="26"/>
        </w:rPr>
        <w:t>н</w:t>
      </w:r>
      <w:r w:rsidR="007943A2" w:rsidRPr="007943A2">
        <w:rPr>
          <w:sz w:val="26"/>
          <w:szCs w:val="26"/>
        </w:rPr>
        <w:t>есмотря на постепенное повышение пенсионного возраста</w:t>
      </w:r>
      <w:r w:rsidR="007E1EBB">
        <w:rPr>
          <w:sz w:val="26"/>
          <w:szCs w:val="26"/>
        </w:rPr>
        <w:t>,</w:t>
      </w:r>
      <w:r w:rsidR="007943A2" w:rsidRPr="007943A2">
        <w:rPr>
          <w:sz w:val="26"/>
          <w:szCs w:val="26"/>
        </w:rPr>
        <w:t xml:space="preserve"> обратиться за получением средств пенсионных накоплений можно раньше, чем за установлением страховой пенсии по старости. Это можно сделать при достижении возраста 55 и 60 лет (женщины и мужчины соответственно), если  соблюдены условия для назначения страховой пенсии по старости (есть минимальный стаж и необходимое количество пенсионных коэффициентов).</w:t>
      </w:r>
    </w:p>
    <w:p w:rsidR="00DB61D2" w:rsidRPr="00573800" w:rsidRDefault="00DB61D2" w:rsidP="00A656FC">
      <w:pPr>
        <w:pStyle w:val="af6"/>
        <w:ind w:firstLine="567"/>
        <w:jc w:val="right"/>
        <w:rPr>
          <w:i/>
          <w:sz w:val="26"/>
          <w:szCs w:val="26"/>
        </w:rPr>
      </w:pPr>
    </w:p>
    <w:p w:rsidR="00573800" w:rsidRPr="00573800" w:rsidRDefault="00573800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52C0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2460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1EBB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2F5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A437-666B-4E45-9960-BC3898EE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26</cp:revision>
  <cp:lastPrinted>2022-06-29T07:11:00Z</cp:lastPrinted>
  <dcterms:created xsi:type="dcterms:W3CDTF">2022-06-27T09:39:00Z</dcterms:created>
  <dcterms:modified xsi:type="dcterms:W3CDTF">2022-07-13T08:23:00Z</dcterms:modified>
</cp:coreProperties>
</file>