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4ECC" w:rsidRDefault="00774ECC" w:rsidP="00B96883">
      <w:pPr>
        <w:pStyle w:val="ac"/>
        <w:rPr>
          <w:color w:val="365F91" w:themeColor="accent1" w:themeShade="BF"/>
          <w:sz w:val="26"/>
          <w:szCs w:val="26"/>
        </w:rPr>
      </w:pPr>
      <w:r>
        <w:rPr>
          <w:color w:val="365F91" w:themeColor="accent1" w:themeShade="BF"/>
          <w:sz w:val="26"/>
          <w:szCs w:val="26"/>
        </w:rPr>
        <w:t xml:space="preserve">Государственное учреждение - </w:t>
      </w:r>
      <w:r w:rsidR="00435CD6">
        <w:rPr>
          <w:noProof/>
          <w:color w:val="365F91" w:themeColor="accent1" w:themeShade="BF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3927" w:rsidRDefault="00323927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323927" w:rsidRDefault="00323927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230ECE">
        <w:rPr>
          <w:color w:val="365F91" w:themeColor="accent1" w:themeShade="BF"/>
          <w:sz w:val="26"/>
          <w:szCs w:val="26"/>
        </w:rPr>
        <w:t xml:space="preserve">Отделение Пенсионного фонда </w:t>
      </w:r>
    </w:p>
    <w:p w:rsidR="005E165F" w:rsidRPr="00230ECE" w:rsidRDefault="005E165F">
      <w:pPr>
        <w:pStyle w:val="ac"/>
        <w:rPr>
          <w:color w:val="365F91" w:themeColor="accent1" w:themeShade="BF"/>
          <w:sz w:val="26"/>
          <w:szCs w:val="26"/>
        </w:rPr>
      </w:pPr>
      <w:r w:rsidRPr="00230ECE">
        <w:rPr>
          <w:color w:val="365F91" w:themeColor="accent1" w:themeShade="BF"/>
          <w:sz w:val="26"/>
          <w:szCs w:val="26"/>
        </w:rPr>
        <w:t>Российской Федерации по Новосибирской области</w:t>
      </w:r>
    </w:p>
    <w:p w:rsidR="005E165F" w:rsidRDefault="00EC2F9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2</w:t>
      </w:r>
      <w:r>
        <w:rPr>
          <w:b/>
          <w:bCs/>
          <w:lang w:val="en-US"/>
        </w:rPr>
        <w:t>4</w:t>
      </w:r>
      <w:r w:rsidR="007C2BE4">
        <w:rPr>
          <w:b/>
          <w:bCs/>
        </w:rPr>
        <w:t>.</w:t>
      </w:r>
      <w:r w:rsidR="000F0AF4">
        <w:rPr>
          <w:b/>
          <w:bCs/>
        </w:rPr>
        <w:t>10</w:t>
      </w:r>
      <w:r w:rsidR="007C2BE4">
        <w:rPr>
          <w:b/>
          <w:bCs/>
        </w:rPr>
        <w:t>.</w:t>
      </w:r>
      <w:r w:rsidR="003D2212">
        <w:rPr>
          <w:b/>
          <w:bCs/>
        </w:rPr>
        <w:t>20</w:t>
      </w:r>
      <w:r w:rsidR="003D2212" w:rsidRPr="004C4DE9">
        <w:rPr>
          <w:b/>
          <w:bCs/>
        </w:rPr>
        <w:t>2</w:t>
      </w:r>
      <w:r w:rsidR="006E10A9">
        <w:rPr>
          <w:b/>
          <w:bCs/>
        </w:rPr>
        <w:t>2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</w:t>
      </w:r>
      <w:r w:rsidR="00E16A8A">
        <w:rPr>
          <w:b/>
          <w:bCs/>
        </w:rPr>
        <w:t xml:space="preserve">        </w:t>
      </w:r>
      <w:r w:rsidR="005E165F">
        <w:rPr>
          <w:b/>
          <w:bCs/>
        </w:rPr>
        <w:t xml:space="preserve">     </w:t>
      </w:r>
      <w:bookmarkStart w:id="0" w:name="_GoBack"/>
      <w:bookmarkEnd w:id="0"/>
    </w:p>
    <w:p w:rsidR="005E165F" w:rsidRPr="00891E2A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891E2A" w:rsidRPr="009331E6" w:rsidRDefault="00891E2A" w:rsidP="00891E2A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Более 47 тысяч военнослужащих и членов их семей получают в регионе в дополнение к иным выплатам и выплаты по линии ПФР</w:t>
      </w:r>
    </w:p>
    <w:p w:rsidR="00891E2A" w:rsidRPr="00514176" w:rsidRDefault="00891E2A" w:rsidP="00891E2A">
      <w:pPr>
        <w:pStyle w:val="af6"/>
        <w:ind w:firstLine="567"/>
        <w:jc w:val="both"/>
        <w:rPr>
          <w:b/>
          <w:sz w:val="16"/>
          <w:szCs w:val="16"/>
        </w:rPr>
      </w:pPr>
    </w:p>
    <w:p w:rsidR="00891E2A" w:rsidRDefault="00891E2A" w:rsidP="00891E2A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В</w:t>
      </w:r>
      <w:r w:rsidRPr="00495772">
        <w:rPr>
          <w:b/>
          <w:i/>
          <w:sz w:val="26"/>
          <w:szCs w:val="26"/>
        </w:rPr>
        <w:t>оеннослужащие и сотрудники правоохранительных органов в дополнение к </w:t>
      </w:r>
      <w:r>
        <w:rPr>
          <w:b/>
          <w:i/>
          <w:sz w:val="26"/>
          <w:szCs w:val="26"/>
        </w:rPr>
        <w:t xml:space="preserve">выплатам </w:t>
      </w:r>
      <w:r w:rsidRPr="00495772">
        <w:rPr>
          <w:b/>
          <w:i/>
          <w:sz w:val="26"/>
          <w:szCs w:val="26"/>
        </w:rPr>
        <w:t xml:space="preserve"> по линии силового ведомства могут получать</w:t>
      </w:r>
      <w:r w:rsidRPr="00CC3CD7"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>также</w:t>
      </w:r>
      <w:r w:rsidRPr="00495772">
        <w:rPr>
          <w:b/>
          <w:i/>
          <w:sz w:val="26"/>
          <w:szCs w:val="26"/>
        </w:rPr>
        <w:t xml:space="preserve"> и выплаты по линии П</w:t>
      </w:r>
      <w:r>
        <w:rPr>
          <w:b/>
          <w:i/>
          <w:sz w:val="26"/>
          <w:szCs w:val="26"/>
        </w:rPr>
        <w:t>енсионного фонда</w:t>
      </w:r>
      <w:r w:rsidRPr="00495772">
        <w:rPr>
          <w:b/>
          <w:i/>
          <w:sz w:val="26"/>
          <w:szCs w:val="26"/>
        </w:rPr>
        <w:t xml:space="preserve">. </w:t>
      </w:r>
      <w:r>
        <w:rPr>
          <w:b/>
          <w:i/>
          <w:sz w:val="26"/>
          <w:szCs w:val="26"/>
        </w:rPr>
        <w:t xml:space="preserve">Таких получателей в Новосибирской области порядка 47 тысяч. </w:t>
      </w:r>
    </w:p>
    <w:p w:rsidR="00891E2A" w:rsidRPr="002C5853" w:rsidRDefault="00891E2A" w:rsidP="00891E2A">
      <w:pPr>
        <w:pStyle w:val="af6"/>
        <w:ind w:firstLine="567"/>
        <w:jc w:val="both"/>
        <w:rPr>
          <w:sz w:val="26"/>
          <w:szCs w:val="26"/>
        </w:rPr>
      </w:pPr>
      <w:r w:rsidRPr="002C5853">
        <w:rPr>
          <w:sz w:val="26"/>
          <w:szCs w:val="26"/>
        </w:rPr>
        <w:t>К числу таких выплат относятся:</w:t>
      </w:r>
    </w:p>
    <w:p w:rsidR="00891E2A" w:rsidRPr="002C5853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е</w:t>
      </w:r>
      <w:r w:rsidRPr="002C5853">
        <w:rPr>
          <w:sz w:val="26"/>
          <w:szCs w:val="26"/>
          <w:lang w:eastAsia="ru-RU"/>
        </w:rPr>
        <w:t xml:space="preserve">жемесячная денежная выплата (ЕДВ). Устанавливается </w:t>
      </w:r>
      <w:r>
        <w:rPr>
          <w:sz w:val="26"/>
          <w:szCs w:val="26"/>
          <w:lang w:eastAsia="ru-RU"/>
        </w:rPr>
        <w:t xml:space="preserve">лицам из числа федеральных льготников: </w:t>
      </w:r>
      <w:r w:rsidRPr="002C5853">
        <w:rPr>
          <w:sz w:val="26"/>
          <w:szCs w:val="26"/>
          <w:lang w:eastAsia="ru-RU"/>
        </w:rPr>
        <w:t>военнослужащим, ставшим инвалидами при исполнении своих обязанн</w:t>
      </w:r>
      <w:r>
        <w:rPr>
          <w:sz w:val="26"/>
          <w:szCs w:val="26"/>
          <w:lang w:eastAsia="ru-RU"/>
        </w:rPr>
        <w:t>остей, ветеранам боевых действий</w:t>
      </w:r>
      <w:r w:rsidRPr="002C5853">
        <w:rPr>
          <w:sz w:val="26"/>
          <w:szCs w:val="26"/>
          <w:lang w:eastAsia="ru-RU"/>
        </w:rPr>
        <w:t>, семьям погибших военнослужащих, Героям России и СССР, инвалидам и участникам Великой Отечественной войны и членам их семей;</w:t>
      </w:r>
    </w:p>
    <w:p w:rsidR="00891E2A" w:rsidRPr="004C1AA4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 w:rsidRPr="004C1AA4">
        <w:rPr>
          <w:sz w:val="26"/>
          <w:szCs w:val="26"/>
          <w:lang w:eastAsia="ru-RU"/>
        </w:rPr>
        <w:t xml:space="preserve">единовременная выплата беременной жене военнослужащего по призыву. Устанавливается </w:t>
      </w:r>
      <w:r w:rsidRPr="004C1AA4">
        <w:rPr>
          <w:sz w:val="26"/>
          <w:szCs w:val="26"/>
          <w:shd w:val="clear" w:color="auto" w:fill="FFFFFF"/>
        </w:rPr>
        <w:t>будущей маме со сроком беременности не меньше 180 дней, муж которой служит в армии по призыву. Выплата также предоставляется, если муж учится на первом курсе военного училища</w:t>
      </w:r>
      <w:r w:rsidRPr="004C1AA4">
        <w:rPr>
          <w:sz w:val="26"/>
          <w:szCs w:val="26"/>
          <w:lang w:eastAsia="ru-RU"/>
        </w:rPr>
        <w:t>;</w:t>
      </w:r>
    </w:p>
    <w:p w:rsidR="00891E2A" w:rsidRPr="004C1AA4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 w:rsidRPr="004C1AA4">
        <w:rPr>
          <w:sz w:val="26"/>
          <w:szCs w:val="26"/>
          <w:lang w:eastAsia="ru-RU"/>
        </w:rPr>
        <w:t>ежемесячное пособие на ребенка призывника, проходящего срочную службу.</w:t>
      </w:r>
      <w:r w:rsidRPr="004C1AA4">
        <w:rPr>
          <w:sz w:val="26"/>
          <w:szCs w:val="26"/>
          <w:shd w:val="clear" w:color="auto" w:fill="FFFFFF"/>
        </w:rPr>
        <w:t xml:space="preserve"> Получателями могут стать мама или опекун ребенка либо родственник, который фактически ухаживает за ним, например бабушка или дедушка ребенка. Выплата также предоставляется, если муж учится на первом курсе военного училища</w:t>
      </w:r>
      <w:r w:rsidRPr="004C1AA4">
        <w:rPr>
          <w:sz w:val="26"/>
          <w:szCs w:val="26"/>
          <w:lang w:eastAsia="ru-RU"/>
        </w:rPr>
        <w:t>;</w:t>
      </w:r>
    </w:p>
    <w:p w:rsidR="00891E2A" w:rsidRPr="004C1AA4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 w:rsidRPr="004C1AA4">
        <w:rPr>
          <w:sz w:val="26"/>
          <w:szCs w:val="26"/>
          <w:lang w:eastAsia="ru-RU"/>
        </w:rPr>
        <w:t>компенсация коммунальных платежей семьям погибших и умерших военных. Компенсация составляет 60% расходов, и получить её могут вдовы</w:t>
      </w:r>
      <w:r>
        <w:rPr>
          <w:sz w:val="26"/>
          <w:szCs w:val="26"/>
          <w:lang w:eastAsia="ru-RU"/>
        </w:rPr>
        <w:t>,</w:t>
      </w:r>
      <w:r w:rsidRPr="004C1AA4">
        <w:rPr>
          <w:sz w:val="26"/>
          <w:szCs w:val="26"/>
          <w:lang w:eastAsia="ru-RU"/>
        </w:rPr>
        <w:t xml:space="preserve"> если они не вступили в новый брак, несовершеннолетние дети, совершеннолетние дети, если они</w:t>
      </w:r>
      <w:r>
        <w:rPr>
          <w:sz w:val="26"/>
          <w:szCs w:val="26"/>
          <w:lang w:eastAsia="ru-RU"/>
        </w:rPr>
        <w:t xml:space="preserve"> признаны инвалидами до 18 лет, и д</w:t>
      </w:r>
      <w:r w:rsidRPr="004C1AA4">
        <w:rPr>
          <w:sz w:val="26"/>
          <w:szCs w:val="26"/>
          <w:lang w:eastAsia="ru-RU"/>
        </w:rPr>
        <w:t>ети до 23</w:t>
      </w:r>
      <w:r>
        <w:rPr>
          <w:sz w:val="26"/>
          <w:szCs w:val="26"/>
          <w:lang w:eastAsia="ru-RU"/>
        </w:rPr>
        <w:t>-х</w:t>
      </w:r>
      <w:r w:rsidRPr="004C1AA4">
        <w:rPr>
          <w:sz w:val="26"/>
          <w:szCs w:val="26"/>
          <w:lang w:eastAsia="ru-RU"/>
        </w:rPr>
        <w:t> лет, если они продолжают учиться.</w:t>
      </w:r>
    </w:p>
    <w:p w:rsidR="00891E2A" w:rsidRPr="004C1AA4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 w:rsidRPr="004C1AA4">
        <w:rPr>
          <w:sz w:val="26"/>
          <w:szCs w:val="26"/>
          <w:lang w:eastAsia="ru-RU"/>
        </w:rPr>
        <w:t>ежегодная выплата на летний оздоровительный отдых ребенка;</w:t>
      </w:r>
    </w:p>
    <w:p w:rsidR="00891E2A" w:rsidRPr="004C1AA4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 w:rsidRPr="004C1AA4">
        <w:rPr>
          <w:sz w:val="26"/>
          <w:szCs w:val="26"/>
          <w:lang w:eastAsia="ru-RU"/>
        </w:rPr>
        <w:t>единовременная выплата на ремонт дома;</w:t>
      </w:r>
    </w:p>
    <w:p w:rsidR="00891E2A" w:rsidRPr="002C5853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 w:rsidRPr="002C5853">
        <w:rPr>
          <w:sz w:val="26"/>
          <w:szCs w:val="26"/>
          <w:lang w:eastAsia="ru-RU"/>
        </w:rPr>
        <w:t>ежемесячное пособие детям погибших военнослужащих;</w:t>
      </w:r>
    </w:p>
    <w:p w:rsidR="00891E2A" w:rsidRPr="002C5853" w:rsidRDefault="00891E2A" w:rsidP="00891E2A">
      <w:pPr>
        <w:pStyle w:val="af6"/>
        <w:numPr>
          <w:ilvl w:val="0"/>
          <w:numId w:val="46"/>
        </w:numPr>
        <w:ind w:left="0" w:firstLine="709"/>
        <w:jc w:val="both"/>
        <w:rPr>
          <w:sz w:val="26"/>
          <w:szCs w:val="26"/>
          <w:lang w:eastAsia="ru-RU"/>
        </w:rPr>
      </w:pPr>
      <w:r w:rsidRPr="002C5853">
        <w:rPr>
          <w:sz w:val="26"/>
          <w:szCs w:val="26"/>
          <w:lang w:eastAsia="ru-RU"/>
        </w:rPr>
        <w:t xml:space="preserve">ежемесячная компенсация инвалидам вследствие военной травмы и членам семьи погибшего (умершего) военнослужащего; </w:t>
      </w:r>
    </w:p>
    <w:p w:rsidR="00891E2A" w:rsidRPr="00B95E5E" w:rsidRDefault="00891E2A" w:rsidP="00891E2A">
      <w:pPr>
        <w:pStyle w:val="af6"/>
        <w:numPr>
          <w:ilvl w:val="0"/>
          <w:numId w:val="47"/>
        </w:numPr>
        <w:ind w:left="0"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  <w:lang w:eastAsia="ru-RU"/>
        </w:rPr>
        <w:t xml:space="preserve">в дополнение к пенсии по линии «силового» ведомства может быть установлена </w:t>
      </w:r>
      <w:r w:rsidRPr="002C5853">
        <w:rPr>
          <w:sz w:val="26"/>
          <w:szCs w:val="26"/>
          <w:lang w:eastAsia="ru-RU"/>
        </w:rPr>
        <w:t>страховая пенсия по линии ПФР (</w:t>
      </w:r>
      <w:r>
        <w:rPr>
          <w:sz w:val="26"/>
          <w:szCs w:val="26"/>
          <w:lang w:eastAsia="ru-RU"/>
        </w:rPr>
        <w:t xml:space="preserve">при наличии гражданского стажа после увольнения со службы и </w:t>
      </w:r>
      <w:r w:rsidRPr="002C5853">
        <w:rPr>
          <w:sz w:val="26"/>
          <w:szCs w:val="26"/>
          <w:lang w:eastAsia="ru-RU"/>
        </w:rPr>
        <w:t>необходимого количества пенсионных коэффициентов.</w:t>
      </w:r>
      <w:proofErr w:type="gramEnd"/>
      <w:r w:rsidRPr="002C5853">
        <w:rPr>
          <w:sz w:val="26"/>
          <w:szCs w:val="26"/>
          <w:lang w:eastAsia="ru-RU"/>
        </w:rPr>
        <w:t xml:space="preserve"> Назначается при достижении общеустановленного пенсионного возраста</w:t>
      </w:r>
      <w:r>
        <w:rPr>
          <w:sz w:val="26"/>
          <w:szCs w:val="26"/>
          <w:lang w:eastAsia="ru-RU"/>
        </w:rPr>
        <w:t xml:space="preserve">. </w:t>
      </w:r>
      <w:proofErr w:type="gramStart"/>
      <w:r w:rsidRPr="00B95E5E">
        <w:rPr>
          <w:sz w:val="26"/>
          <w:szCs w:val="26"/>
        </w:rPr>
        <w:t>В </w:t>
      </w:r>
      <w:r>
        <w:rPr>
          <w:sz w:val="26"/>
          <w:szCs w:val="26"/>
        </w:rPr>
        <w:t>текущем</w:t>
      </w:r>
      <w:r w:rsidRPr="00B95E5E">
        <w:rPr>
          <w:sz w:val="26"/>
          <w:szCs w:val="26"/>
        </w:rPr>
        <w:t xml:space="preserve"> году перечисленные параметры составляют 13 лет и 23,4 коэффициента, возраст – 61,5 год для мужчин и 56,5 лет для женщин</w:t>
      </w:r>
      <w:r w:rsidRPr="002C5853">
        <w:rPr>
          <w:sz w:val="26"/>
          <w:szCs w:val="26"/>
          <w:lang w:eastAsia="ru-RU"/>
        </w:rPr>
        <w:t>).</w:t>
      </w:r>
      <w:proofErr w:type="gramEnd"/>
      <w:r>
        <w:rPr>
          <w:sz w:val="26"/>
          <w:szCs w:val="26"/>
          <w:lang w:eastAsia="ru-RU"/>
        </w:rPr>
        <w:t xml:space="preserve"> </w:t>
      </w:r>
      <w:r w:rsidRPr="00B95E5E">
        <w:rPr>
          <w:sz w:val="26"/>
          <w:szCs w:val="26"/>
        </w:rPr>
        <w:t>Если военный в отставке занимается предпринимательской деятельностью и платит за себя взносы на обязательное пенсионное страхование, он также имеет право на гражданскую пенсию при соблюдении указанных условий.</w:t>
      </w:r>
    </w:p>
    <w:p w:rsidR="00891E2A" w:rsidRDefault="00891E2A" w:rsidP="00891E2A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2C5853">
        <w:rPr>
          <w:sz w:val="26"/>
          <w:szCs w:val="26"/>
          <w:lang w:eastAsia="ru-RU"/>
        </w:rPr>
        <w:t>Подробная инф</w:t>
      </w:r>
      <w:r>
        <w:rPr>
          <w:sz w:val="26"/>
          <w:szCs w:val="26"/>
          <w:lang w:eastAsia="ru-RU"/>
        </w:rPr>
        <w:t xml:space="preserve">ормация о выплатах на сайте ПФР. </w:t>
      </w:r>
    </w:p>
    <w:p w:rsidR="00891E2A" w:rsidRPr="008E0562" w:rsidRDefault="00891E2A" w:rsidP="00891E2A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891E2A" w:rsidRPr="008E0562" w:rsidRDefault="00891E2A" w:rsidP="00891E2A">
      <w:pPr>
        <w:pStyle w:val="af6"/>
        <w:ind w:firstLine="567"/>
        <w:jc w:val="both"/>
        <w:rPr>
          <w:i/>
          <w:sz w:val="26"/>
          <w:szCs w:val="26"/>
        </w:rPr>
      </w:pPr>
      <w:r w:rsidRPr="008E0562">
        <w:rPr>
          <w:i/>
          <w:sz w:val="26"/>
          <w:szCs w:val="26"/>
          <w:lang w:eastAsia="ru-RU"/>
        </w:rPr>
        <w:t xml:space="preserve">В Новосибирской области по линии ПФР такие выплаты получают более 47 тысяч жителей региона. </w:t>
      </w:r>
    </w:p>
    <w:p w:rsidR="006436D1" w:rsidRPr="006436D1" w:rsidRDefault="006436D1" w:rsidP="00A255CD">
      <w:pPr>
        <w:pStyle w:val="af6"/>
        <w:ind w:firstLine="567"/>
        <w:jc w:val="both"/>
        <w:rPr>
          <w:b/>
          <w:sz w:val="10"/>
          <w:szCs w:val="10"/>
          <w:lang w:eastAsia="ru-RU"/>
        </w:rPr>
      </w:pPr>
    </w:p>
    <w:p w:rsidR="00891E2A" w:rsidRDefault="00891E2A" w:rsidP="006436D1">
      <w:pPr>
        <w:pStyle w:val="af6"/>
        <w:ind w:firstLine="567"/>
        <w:jc w:val="right"/>
      </w:pPr>
    </w:p>
    <w:p w:rsidR="001B3BAF" w:rsidRDefault="003C1FF2" w:rsidP="006436D1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2C5853">
        <w:t xml:space="preserve">Отделения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1B3BAF" w:rsidSect="00891E2A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1576DF"/>
    <w:multiLevelType w:val="hybridMultilevel"/>
    <w:tmpl w:val="77C065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2AC0162"/>
    <w:multiLevelType w:val="hybridMultilevel"/>
    <w:tmpl w:val="52AAC078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1BBE0F2A"/>
    <w:multiLevelType w:val="hybridMultilevel"/>
    <w:tmpl w:val="CFA21B6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2B6ABE"/>
    <w:multiLevelType w:val="hybridMultilevel"/>
    <w:tmpl w:val="8F5C51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3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AB93CAF"/>
    <w:multiLevelType w:val="hybridMultilevel"/>
    <w:tmpl w:val="8E467A9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B45286E"/>
    <w:multiLevelType w:val="multilevel"/>
    <w:tmpl w:val="72405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E3C6D3B"/>
    <w:multiLevelType w:val="hybridMultilevel"/>
    <w:tmpl w:val="7D70A290"/>
    <w:lvl w:ilvl="0" w:tplc="8460F4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6A2135"/>
    <w:multiLevelType w:val="hybridMultilevel"/>
    <w:tmpl w:val="2B68A25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B6262F4"/>
    <w:multiLevelType w:val="hybridMultilevel"/>
    <w:tmpl w:val="E0EA197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8F81BE5"/>
    <w:multiLevelType w:val="hybridMultilevel"/>
    <w:tmpl w:val="ED96412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4ED46DB2"/>
    <w:multiLevelType w:val="hybridMultilevel"/>
    <w:tmpl w:val="3C44721C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2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56524DD0"/>
    <w:multiLevelType w:val="hybridMultilevel"/>
    <w:tmpl w:val="E3A01E82"/>
    <w:lvl w:ilvl="0" w:tplc="5118854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7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>
    <w:nsid w:val="67B54BE8"/>
    <w:multiLevelType w:val="hybridMultilevel"/>
    <w:tmpl w:val="9C12FCD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1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B2C2425"/>
    <w:multiLevelType w:val="hybridMultilevel"/>
    <w:tmpl w:val="5238943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D707700"/>
    <w:multiLevelType w:val="hybridMultilevel"/>
    <w:tmpl w:val="0B609BF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35"/>
  </w:num>
  <w:num w:numId="4">
    <w:abstractNumId w:val="41"/>
  </w:num>
  <w:num w:numId="5">
    <w:abstractNumId w:val="42"/>
  </w:num>
  <w:num w:numId="6">
    <w:abstractNumId w:val="1"/>
  </w:num>
  <w:num w:numId="7">
    <w:abstractNumId w:val="40"/>
  </w:num>
  <w:num w:numId="8">
    <w:abstractNumId w:val="3"/>
  </w:num>
  <w:num w:numId="9">
    <w:abstractNumId w:val="32"/>
  </w:num>
  <w:num w:numId="10">
    <w:abstractNumId w:val="36"/>
  </w:num>
  <w:num w:numId="11">
    <w:abstractNumId w:val="22"/>
  </w:num>
  <w:num w:numId="12">
    <w:abstractNumId w:val="24"/>
  </w:num>
  <w:num w:numId="13">
    <w:abstractNumId w:val="25"/>
  </w:num>
  <w:num w:numId="14">
    <w:abstractNumId w:val="43"/>
  </w:num>
  <w:num w:numId="15">
    <w:abstractNumId w:val="34"/>
  </w:num>
  <w:num w:numId="16">
    <w:abstractNumId w:val="27"/>
  </w:num>
  <w:num w:numId="17">
    <w:abstractNumId w:val="23"/>
  </w:num>
  <w:num w:numId="18">
    <w:abstractNumId w:val="30"/>
  </w:num>
  <w:num w:numId="19">
    <w:abstractNumId w:val="5"/>
  </w:num>
  <w:num w:numId="20">
    <w:abstractNumId w:val="29"/>
  </w:num>
  <w:num w:numId="21">
    <w:abstractNumId w:val="8"/>
  </w:num>
  <w:num w:numId="22">
    <w:abstractNumId w:val="37"/>
  </w:num>
  <w:num w:numId="23">
    <w:abstractNumId w:val="21"/>
  </w:num>
  <w:num w:numId="24">
    <w:abstractNumId w:val="13"/>
  </w:num>
  <w:num w:numId="25">
    <w:abstractNumId w:val="6"/>
  </w:num>
  <w:num w:numId="26">
    <w:abstractNumId w:val="20"/>
  </w:num>
  <w:num w:numId="27">
    <w:abstractNumId w:val="12"/>
  </w:num>
  <w:num w:numId="28">
    <w:abstractNumId w:val="26"/>
  </w:num>
  <w:num w:numId="29">
    <w:abstractNumId w:val="19"/>
  </w:num>
  <w:num w:numId="30">
    <w:abstractNumId w:val="46"/>
  </w:num>
  <w:num w:numId="31">
    <w:abstractNumId w:val="28"/>
  </w:num>
  <w:num w:numId="32">
    <w:abstractNumId w:val="14"/>
  </w:num>
  <w:num w:numId="33">
    <w:abstractNumId w:val="31"/>
  </w:num>
  <w:num w:numId="34">
    <w:abstractNumId w:val="11"/>
  </w:num>
  <w:num w:numId="35">
    <w:abstractNumId w:val="2"/>
  </w:num>
  <w:num w:numId="36">
    <w:abstractNumId w:val="17"/>
  </w:num>
  <w:num w:numId="37">
    <w:abstractNumId w:val="4"/>
  </w:num>
  <w:num w:numId="38">
    <w:abstractNumId w:val="39"/>
  </w:num>
  <w:num w:numId="39">
    <w:abstractNumId w:val="16"/>
  </w:num>
  <w:num w:numId="40">
    <w:abstractNumId w:val="38"/>
  </w:num>
  <w:num w:numId="41">
    <w:abstractNumId w:val="10"/>
  </w:num>
  <w:num w:numId="42">
    <w:abstractNumId w:val="45"/>
  </w:num>
  <w:num w:numId="43">
    <w:abstractNumId w:val="33"/>
  </w:num>
  <w:num w:numId="44">
    <w:abstractNumId w:val="9"/>
  </w:num>
  <w:num w:numId="45">
    <w:abstractNumId w:val="15"/>
  </w:num>
  <w:num w:numId="46">
    <w:abstractNumId w:val="44"/>
  </w:num>
  <w:num w:numId="47">
    <w:abstractNumId w:val="1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63"/>
    <w:rsid w:val="000C14C3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E53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4783"/>
    <w:rsid w:val="000F549E"/>
    <w:rsid w:val="000F692A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3E6C"/>
    <w:rsid w:val="002A4A62"/>
    <w:rsid w:val="002A547B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E0"/>
    <w:rsid w:val="002D729C"/>
    <w:rsid w:val="002D7A5D"/>
    <w:rsid w:val="002E05E2"/>
    <w:rsid w:val="002E145B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117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B0A"/>
    <w:rsid w:val="00502BFA"/>
    <w:rsid w:val="0050358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E37"/>
    <w:rsid w:val="005A3271"/>
    <w:rsid w:val="005A476D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6BAD"/>
    <w:rsid w:val="005C6D15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26BA"/>
    <w:rsid w:val="00652C38"/>
    <w:rsid w:val="00652EE4"/>
    <w:rsid w:val="00653995"/>
    <w:rsid w:val="006548B3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3986"/>
    <w:rsid w:val="006B59CB"/>
    <w:rsid w:val="006B5EA9"/>
    <w:rsid w:val="006C0B24"/>
    <w:rsid w:val="006C0F6F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10A5A"/>
    <w:rsid w:val="007116A2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32A"/>
    <w:rsid w:val="00862FE2"/>
    <w:rsid w:val="00863174"/>
    <w:rsid w:val="00863E20"/>
    <w:rsid w:val="00863E95"/>
    <w:rsid w:val="008650E1"/>
    <w:rsid w:val="00865302"/>
    <w:rsid w:val="00865816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1E2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914"/>
    <w:rsid w:val="00993A2B"/>
    <w:rsid w:val="00993AB4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3E8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2C04"/>
    <w:rsid w:val="00C52D72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1A2"/>
    <w:rsid w:val="00C9635B"/>
    <w:rsid w:val="00C96BD4"/>
    <w:rsid w:val="00C96F8D"/>
    <w:rsid w:val="00C97139"/>
    <w:rsid w:val="00C97E34"/>
    <w:rsid w:val="00CA0BB2"/>
    <w:rsid w:val="00CA0CEE"/>
    <w:rsid w:val="00CA2F1F"/>
    <w:rsid w:val="00CA3338"/>
    <w:rsid w:val="00CA379C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1118"/>
    <w:rsid w:val="00D22289"/>
    <w:rsid w:val="00D22866"/>
    <w:rsid w:val="00D22B33"/>
    <w:rsid w:val="00D23E93"/>
    <w:rsid w:val="00D2481C"/>
    <w:rsid w:val="00D248DA"/>
    <w:rsid w:val="00D252C6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2F9D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9C5"/>
    <w:rsid w:val="00EE0BB6"/>
    <w:rsid w:val="00EE0C02"/>
    <w:rsid w:val="00EE14F2"/>
    <w:rsid w:val="00EE1F0F"/>
    <w:rsid w:val="00EE2A44"/>
    <w:rsid w:val="00EE2E7D"/>
    <w:rsid w:val="00EE2FEC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BDFD89-2B02-4671-A17E-F86E514BD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1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72</cp:revision>
  <cp:lastPrinted>2022-06-29T07:11:00Z</cp:lastPrinted>
  <dcterms:created xsi:type="dcterms:W3CDTF">2022-09-05T07:45:00Z</dcterms:created>
  <dcterms:modified xsi:type="dcterms:W3CDTF">2022-10-24T03:35:00Z</dcterms:modified>
</cp:coreProperties>
</file>