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D5" w:rsidRDefault="00EE2A80" w:rsidP="00EE2A8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4913A7A" wp14:editId="027D4B8B">
            <wp:extent cx="577215" cy="7943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D6" w:rsidRPr="00A558D6" w:rsidRDefault="00A558D6" w:rsidP="006B418A">
      <w:pPr>
        <w:jc w:val="right"/>
        <w:rPr>
          <w:sz w:val="28"/>
          <w:szCs w:val="28"/>
        </w:rPr>
      </w:pPr>
      <w:r w:rsidRPr="00A558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СОВЕТ ДЕПУТАТОВ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ВЕНГЕРОВСКОГО РАЙОНА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НОВОСИБИРСКОЙ ОБЛАСТИ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четв</w:t>
      </w:r>
      <w:r w:rsidR="00684404">
        <w:rPr>
          <w:b/>
          <w:sz w:val="28"/>
          <w:szCs w:val="28"/>
        </w:rPr>
        <w:t>ё</w:t>
      </w:r>
      <w:r w:rsidRPr="000E2C15">
        <w:rPr>
          <w:b/>
          <w:sz w:val="28"/>
          <w:szCs w:val="28"/>
        </w:rPr>
        <w:t>ртого созыва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 xml:space="preserve">РЕШЕНИЕ </w:t>
      </w:r>
    </w:p>
    <w:p w:rsidR="00EE2A80" w:rsidRPr="000E2C15" w:rsidRDefault="004D4A24" w:rsidP="00EE2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девятой</w:t>
      </w:r>
      <w:r w:rsidRPr="000E2C15">
        <w:rPr>
          <w:b/>
          <w:sz w:val="28"/>
          <w:szCs w:val="28"/>
        </w:rPr>
        <w:t xml:space="preserve"> сессии</w:t>
      </w:r>
    </w:p>
    <w:p w:rsidR="00EE2A80" w:rsidRPr="000E2C15" w:rsidRDefault="00EE2A80" w:rsidP="00EE2A80">
      <w:pPr>
        <w:jc w:val="both"/>
        <w:rPr>
          <w:b/>
          <w:sz w:val="28"/>
          <w:szCs w:val="28"/>
        </w:rPr>
      </w:pPr>
    </w:p>
    <w:p w:rsidR="00EE2A80" w:rsidRPr="000E2C15" w:rsidRDefault="00D307BD" w:rsidP="00EE2A80">
      <w:pPr>
        <w:rPr>
          <w:b/>
          <w:sz w:val="28"/>
          <w:szCs w:val="28"/>
        </w:rPr>
      </w:pPr>
      <w:r>
        <w:rPr>
          <w:b/>
          <w:sz w:val="28"/>
          <w:szCs w:val="28"/>
        </w:rPr>
        <w:t>04.10</w:t>
      </w:r>
      <w:r w:rsidR="00EE2A80" w:rsidRPr="006668C8">
        <w:rPr>
          <w:b/>
          <w:sz w:val="28"/>
          <w:szCs w:val="28"/>
        </w:rPr>
        <w:t>.202</w:t>
      </w:r>
      <w:r w:rsidR="00804A9A">
        <w:rPr>
          <w:b/>
          <w:sz w:val="28"/>
          <w:szCs w:val="28"/>
        </w:rPr>
        <w:t>4</w:t>
      </w:r>
      <w:r w:rsidR="00EE2A80" w:rsidRPr="006668C8">
        <w:rPr>
          <w:b/>
          <w:sz w:val="28"/>
          <w:szCs w:val="28"/>
        </w:rPr>
        <w:t xml:space="preserve">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                 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                    № </w:t>
      </w:r>
      <w:r w:rsidR="0081678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3</w:t>
      </w:r>
      <w:r w:rsidR="00B1241C">
        <w:rPr>
          <w:b/>
          <w:sz w:val="28"/>
          <w:szCs w:val="28"/>
        </w:rPr>
        <w:t>5</w:t>
      </w:r>
    </w:p>
    <w:p w:rsidR="00A558D6" w:rsidRPr="00A558D6" w:rsidRDefault="00EE2A80" w:rsidP="00EE2A80">
      <w:pPr>
        <w:jc w:val="center"/>
        <w:rPr>
          <w:sz w:val="28"/>
          <w:szCs w:val="28"/>
        </w:rPr>
      </w:pPr>
      <w:r w:rsidRPr="000E2C15">
        <w:rPr>
          <w:b/>
          <w:sz w:val="28"/>
          <w:szCs w:val="28"/>
        </w:rPr>
        <w:t>с.Венгерово</w:t>
      </w:r>
    </w:p>
    <w:p w:rsidR="00370AD1" w:rsidRPr="00A558D6" w:rsidRDefault="00370AD1" w:rsidP="00370AD1">
      <w:pPr>
        <w:rPr>
          <w:sz w:val="28"/>
          <w:szCs w:val="28"/>
        </w:rPr>
      </w:pPr>
    </w:p>
    <w:p w:rsidR="00587507" w:rsidRPr="00587507" w:rsidRDefault="00587507" w:rsidP="00587507">
      <w:pPr>
        <w:jc w:val="center"/>
        <w:rPr>
          <w:rFonts w:eastAsia="Calibri"/>
          <w:sz w:val="28"/>
          <w:szCs w:val="28"/>
        </w:rPr>
      </w:pPr>
      <w:r w:rsidRPr="00587507">
        <w:rPr>
          <w:rFonts w:eastAsia="Calibri"/>
          <w:sz w:val="28"/>
          <w:szCs w:val="28"/>
        </w:rPr>
        <w:t>Об утверждении порядка поощрения муниципальных управленческих команд</w:t>
      </w:r>
    </w:p>
    <w:p w:rsidR="00DC7100" w:rsidRPr="004F12B2" w:rsidRDefault="00587507" w:rsidP="00587507">
      <w:pPr>
        <w:jc w:val="center"/>
        <w:rPr>
          <w:rFonts w:eastAsia="Calibri"/>
          <w:sz w:val="28"/>
          <w:szCs w:val="28"/>
        </w:rPr>
      </w:pPr>
      <w:r w:rsidRPr="00587507">
        <w:rPr>
          <w:rFonts w:eastAsia="Calibri"/>
          <w:sz w:val="28"/>
          <w:szCs w:val="28"/>
        </w:rPr>
        <w:t>в 2024 году</w:t>
      </w:r>
    </w:p>
    <w:p w:rsidR="003F4B3A" w:rsidRPr="00A558D6" w:rsidRDefault="003F4B3A" w:rsidP="000C287A">
      <w:pPr>
        <w:jc w:val="both"/>
        <w:rPr>
          <w:sz w:val="28"/>
          <w:szCs w:val="28"/>
        </w:rPr>
      </w:pPr>
    </w:p>
    <w:p w:rsidR="00C04DC9" w:rsidRPr="004F12B2" w:rsidRDefault="00B64524" w:rsidP="00BF1773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7507" w:rsidRPr="00587507">
        <w:rPr>
          <w:rFonts w:eastAsia="Calibri"/>
          <w:bCs/>
          <w:sz w:val="28"/>
          <w:szCs w:val="28"/>
        </w:rPr>
        <w:t xml:space="preserve">В </w:t>
      </w:r>
      <w:r w:rsidR="00587507" w:rsidRPr="00587507">
        <w:rPr>
          <w:rFonts w:eastAsia="Calibri"/>
          <w:sz w:val="28"/>
          <w:szCs w:val="28"/>
        </w:rPr>
        <w:t>соответствии с Указом Президента РФ от 4 февраля 2021 № 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Федерации»,</w:t>
      </w:r>
      <w:r w:rsidR="00587507" w:rsidRPr="00587507">
        <w:rPr>
          <w:rFonts w:eastAsia="Calibri"/>
          <w:bCs/>
          <w:sz w:val="28"/>
          <w:szCs w:val="28"/>
        </w:rPr>
        <w:t xml:space="preserve"> Уставом Венгеровского муниципального р</w:t>
      </w:r>
      <w:r w:rsidR="00587507">
        <w:rPr>
          <w:rFonts w:eastAsia="Calibri"/>
          <w:bCs/>
          <w:sz w:val="28"/>
          <w:szCs w:val="28"/>
        </w:rPr>
        <w:t>айона Новосибирской области, Со</w:t>
      </w:r>
      <w:r w:rsidR="00587507" w:rsidRPr="00587507">
        <w:rPr>
          <w:rFonts w:eastAsia="Calibri"/>
          <w:bCs/>
          <w:sz w:val="28"/>
          <w:szCs w:val="28"/>
        </w:rPr>
        <w:t>вет депутатов Венгеровского района Новосибирской области</w:t>
      </w:r>
      <w:r w:rsidR="00C04DC9" w:rsidRPr="00C04DC9">
        <w:rPr>
          <w:sz w:val="28"/>
          <w:szCs w:val="28"/>
        </w:rPr>
        <w:t xml:space="preserve"> </w:t>
      </w:r>
    </w:p>
    <w:p w:rsidR="00C04DC9" w:rsidRPr="00C04DC9" w:rsidRDefault="00C04DC9" w:rsidP="00C04DC9">
      <w:pPr>
        <w:pStyle w:val="Default"/>
        <w:ind w:left="-284" w:firstLine="851"/>
        <w:jc w:val="both"/>
        <w:rPr>
          <w:sz w:val="28"/>
          <w:szCs w:val="28"/>
        </w:rPr>
      </w:pPr>
    </w:p>
    <w:p w:rsidR="00C04DC9" w:rsidRDefault="00C04DC9" w:rsidP="00496D14">
      <w:pPr>
        <w:autoSpaceDE w:val="0"/>
        <w:autoSpaceDN w:val="0"/>
        <w:adjustRightInd w:val="0"/>
        <w:ind w:left="-284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РЕШИ</w:t>
      </w:r>
      <w:r w:rsidRPr="00C04DC9">
        <w:rPr>
          <w:rFonts w:eastAsia="Calibri"/>
          <w:color w:val="000000"/>
          <w:sz w:val="28"/>
          <w:szCs w:val="28"/>
          <w:lang w:eastAsia="en-US"/>
        </w:rPr>
        <w:t>Л:</w:t>
      </w:r>
    </w:p>
    <w:p w:rsidR="00C04DC9" w:rsidRPr="00C04DC9" w:rsidRDefault="00C04DC9" w:rsidP="00C04DC9">
      <w:pPr>
        <w:autoSpaceDE w:val="0"/>
        <w:autoSpaceDN w:val="0"/>
        <w:adjustRightInd w:val="0"/>
        <w:ind w:left="-284" w:firstLine="85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587507" w:rsidRPr="00587507" w:rsidRDefault="00D307BD" w:rsidP="0058750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  <w:r w:rsidR="00587507" w:rsidRPr="00587507">
        <w:rPr>
          <w:rFonts w:eastAsia="Calibri"/>
          <w:bCs/>
          <w:sz w:val="28"/>
          <w:szCs w:val="28"/>
        </w:rPr>
        <w:t xml:space="preserve">1. Утвердить прилагаемый порядок </w:t>
      </w:r>
      <w:r w:rsidR="00587507" w:rsidRPr="00587507">
        <w:rPr>
          <w:rFonts w:eastAsia="Calibri"/>
          <w:sz w:val="28"/>
          <w:szCs w:val="28"/>
        </w:rPr>
        <w:t>поощрения муниципальных управленческих команд в 2024 году.</w:t>
      </w:r>
    </w:p>
    <w:p w:rsidR="002B7F7E" w:rsidRPr="00C04DC9" w:rsidRDefault="001B53B9" w:rsidP="00587507">
      <w:pPr>
        <w:jc w:val="both"/>
        <w:rPr>
          <w:rFonts w:eastAsia="Calibri"/>
          <w:color w:val="22272F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 xml:space="preserve">           </w:t>
      </w:r>
      <w:r w:rsidR="00587507" w:rsidRPr="00587507">
        <w:rPr>
          <w:rFonts w:eastAsia="Calibri"/>
          <w:bCs/>
          <w:sz w:val="28"/>
          <w:szCs w:val="28"/>
        </w:rPr>
        <w:t>2.</w:t>
      </w:r>
      <w:r>
        <w:rPr>
          <w:rFonts w:eastAsia="Calibri"/>
          <w:bCs/>
          <w:sz w:val="28"/>
          <w:szCs w:val="28"/>
        </w:rPr>
        <w:t xml:space="preserve"> </w:t>
      </w:r>
      <w:r w:rsidR="00587507" w:rsidRPr="00587507">
        <w:rPr>
          <w:rFonts w:eastAsia="Calibri"/>
          <w:bCs/>
          <w:sz w:val="28"/>
          <w:szCs w:val="28"/>
        </w:rPr>
        <w:t>Опубликовать настоящее решение в периодическом печатном издании «Вестник органов местного самоуправления Венгеровского района Новосибирской области».</w:t>
      </w:r>
    </w:p>
    <w:p w:rsidR="002B7F7E" w:rsidRPr="002B7F7E" w:rsidRDefault="002B7F7E" w:rsidP="002B7F7E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2B7F7E">
        <w:rPr>
          <w:rFonts w:eastAsia="Calibri"/>
          <w:color w:val="22272F"/>
          <w:sz w:val="28"/>
          <w:szCs w:val="28"/>
          <w:lang w:eastAsia="en-US"/>
        </w:rPr>
        <w:t xml:space="preserve">                                                                                     </w:t>
      </w:r>
    </w:p>
    <w:p w:rsidR="002B7F7E" w:rsidRDefault="002B7F7E" w:rsidP="002B7F7E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680E32" w:rsidRPr="002B7F7E" w:rsidRDefault="00680E32" w:rsidP="002B7F7E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680E32" w:rsidRPr="00680E32" w:rsidRDefault="00680E32" w:rsidP="00680E32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 w:rsidRPr="00680E32">
        <w:rPr>
          <w:rFonts w:eastAsia="Calibri"/>
          <w:bCs/>
          <w:color w:val="22272F"/>
          <w:sz w:val="28"/>
          <w:szCs w:val="28"/>
          <w:lang w:eastAsia="en-US"/>
        </w:rPr>
        <w:t>Глава Венгеровского района                              Председатель Совета депутатов</w:t>
      </w:r>
    </w:p>
    <w:p w:rsidR="00680E32" w:rsidRPr="00680E32" w:rsidRDefault="00680E32" w:rsidP="00680E32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 w:rsidRPr="00680E32">
        <w:rPr>
          <w:rFonts w:eastAsia="Calibri"/>
          <w:bCs/>
          <w:color w:val="22272F"/>
          <w:sz w:val="28"/>
          <w:szCs w:val="28"/>
          <w:lang w:eastAsia="en-US"/>
        </w:rPr>
        <w:t xml:space="preserve">Новосибирской области </w:t>
      </w:r>
      <w:r w:rsidRPr="00680E32">
        <w:rPr>
          <w:rFonts w:eastAsia="Calibri"/>
          <w:bCs/>
          <w:color w:val="22272F"/>
          <w:sz w:val="28"/>
          <w:szCs w:val="28"/>
          <w:lang w:eastAsia="en-US"/>
        </w:rPr>
        <w:tab/>
      </w:r>
      <w:r w:rsidRPr="00680E32">
        <w:rPr>
          <w:rFonts w:eastAsia="Calibri"/>
          <w:bCs/>
          <w:color w:val="22272F"/>
          <w:sz w:val="28"/>
          <w:szCs w:val="28"/>
          <w:lang w:eastAsia="en-US"/>
        </w:rPr>
        <w:tab/>
      </w:r>
      <w:r w:rsidRPr="00680E32">
        <w:rPr>
          <w:rFonts w:eastAsia="Calibri"/>
          <w:bCs/>
          <w:color w:val="22272F"/>
          <w:sz w:val="28"/>
          <w:szCs w:val="28"/>
          <w:lang w:eastAsia="en-US"/>
        </w:rPr>
        <w:tab/>
        <w:t xml:space="preserve">        Венгеровского района</w:t>
      </w:r>
    </w:p>
    <w:p w:rsidR="00680E32" w:rsidRPr="00680E32" w:rsidRDefault="00680E32" w:rsidP="00680E32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 w:rsidRPr="00680E32">
        <w:rPr>
          <w:rFonts w:eastAsia="Calibri"/>
          <w:bCs/>
          <w:color w:val="22272F"/>
          <w:sz w:val="28"/>
          <w:szCs w:val="28"/>
          <w:lang w:eastAsia="en-US"/>
        </w:rPr>
        <w:t xml:space="preserve">                                                                               Новосибирской области</w:t>
      </w:r>
      <w:r w:rsidRPr="00680E32">
        <w:rPr>
          <w:rFonts w:eastAsia="Calibri"/>
          <w:bCs/>
          <w:color w:val="22272F"/>
          <w:sz w:val="28"/>
          <w:szCs w:val="28"/>
          <w:lang w:eastAsia="en-US"/>
        </w:rPr>
        <w:tab/>
      </w:r>
      <w:r w:rsidRPr="00680E32">
        <w:rPr>
          <w:rFonts w:eastAsia="Calibri"/>
          <w:bCs/>
          <w:color w:val="22272F"/>
          <w:sz w:val="28"/>
          <w:szCs w:val="28"/>
          <w:lang w:eastAsia="en-US"/>
        </w:rPr>
        <w:tab/>
      </w:r>
      <w:r w:rsidRPr="00680E32">
        <w:rPr>
          <w:rFonts w:eastAsia="Calibri"/>
          <w:bCs/>
          <w:color w:val="22272F"/>
          <w:sz w:val="28"/>
          <w:szCs w:val="28"/>
          <w:lang w:eastAsia="en-US"/>
        </w:rPr>
        <w:tab/>
      </w:r>
      <w:r w:rsidRPr="00680E32">
        <w:rPr>
          <w:rFonts w:eastAsia="Calibri"/>
          <w:bCs/>
          <w:color w:val="22272F"/>
          <w:sz w:val="28"/>
          <w:szCs w:val="28"/>
          <w:lang w:eastAsia="en-US"/>
        </w:rPr>
        <w:tab/>
        <w:t xml:space="preserve">  </w:t>
      </w:r>
    </w:p>
    <w:p w:rsidR="00D307BD" w:rsidRDefault="00680E32" w:rsidP="00680E32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 w:rsidRPr="00680E32">
        <w:rPr>
          <w:rFonts w:eastAsia="Calibri"/>
          <w:bCs/>
          <w:color w:val="22272F"/>
          <w:sz w:val="28"/>
          <w:szCs w:val="28"/>
          <w:lang w:eastAsia="en-US"/>
        </w:rPr>
        <w:t xml:space="preserve">                             С.Н.Черных                                                             В.Н.Никулич</w:t>
      </w:r>
    </w:p>
    <w:p w:rsidR="00587507" w:rsidRDefault="00587507" w:rsidP="00680E32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</w:p>
    <w:p w:rsidR="00587507" w:rsidRDefault="00587507" w:rsidP="00680E32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</w:p>
    <w:p w:rsidR="00587507" w:rsidRDefault="00587507" w:rsidP="00680E32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</w:p>
    <w:p w:rsidR="00587507" w:rsidRDefault="00587507" w:rsidP="00680E32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</w:p>
    <w:p w:rsidR="00062DFF" w:rsidRDefault="00062DFF" w:rsidP="00680E32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bookmarkStart w:id="0" w:name="_GoBack"/>
      <w:bookmarkEnd w:id="0"/>
    </w:p>
    <w:p w:rsidR="00587507" w:rsidRDefault="00587507" w:rsidP="00680E32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29"/>
        <w:gridCol w:w="5867"/>
      </w:tblGrid>
      <w:tr w:rsidR="00587507" w:rsidRPr="00587507" w:rsidTr="00F55332">
        <w:tc>
          <w:tcPr>
            <w:tcW w:w="3785" w:type="dxa"/>
          </w:tcPr>
          <w:p w:rsidR="00587507" w:rsidRPr="00587507" w:rsidRDefault="00587507" w:rsidP="00587507">
            <w:pPr>
              <w:jc w:val="both"/>
              <w:rPr>
                <w:rFonts w:eastAsia="Calibri"/>
                <w:bCs/>
                <w:color w:val="22272F"/>
                <w:sz w:val="28"/>
                <w:szCs w:val="28"/>
                <w:lang w:eastAsia="en-US"/>
              </w:rPr>
            </w:pPr>
          </w:p>
        </w:tc>
        <w:tc>
          <w:tcPr>
            <w:tcW w:w="6068" w:type="dxa"/>
          </w:tcPr>
          <w:p w:rsidR="00587507" w:rsidRPr="00587507" w:rsidRDefault="00587507" w:rsidP="00587507">
            <w:pPr>
              <w:jc w:val="both"/>
              <w:rPr>
                <w:rFonts w:eastAsia="Calibri"/>
                <w:bCs/>
                <w:color w:val="22272F"/>
                <w:sz w:val="28"/>
                <w:szCs w:val="28"/>
                <w:lang w:eastAsia="en-US"/>
              </w:rPr>
            </w:pPr>
            <w:r w:rsidRPr="00587507">
              <w:rPr>
                <w:rFonts w:eastAsia="Calibri"/>
                <w:bCs/>
                <w:color w:val="22272F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bCs/>
                <w:color w:val="22272F"/>
                <w:sz w:val="28"/>
                <w:szCs w:val="28"/>
                <w:lang w:eastAsia="en-US"/>
              </w:rPr>
              <w:t xml:space="preserve">                               </w:t>
            </w:r>
            <w:r w:rsidRPr="00587507">
              <w:rPr>
                <w:rFonts w:eastAsia="Calibri"/>
                <w:bCs/>
                <w:color w:val="22272F"/>
                <w:sz w:val="28"/>
                <w:szCs w:val="28"/>
                <w:lang w:eastAsia="en-US"/>
              </w:rPr>
              <w:t>УТВЕРЖДЕН</w:t>
            </w:r>
          </w:p>
          <w:p w:rsidR="00587507" w:rsidRPr="00587507" w:rsidRDefault="00587507" w:rsidP="00587507">
            <w:pPr>
              <w:jc w:val="both"/>
              <w:rPr>
                <w:rFonts w:eastAsia="Calibri"/>
                <w:bCs/>
                <w:color w:val="22272F"/>
                <w:sz w:val="28"/>
                <w:szCs w:val="28"/>
                <w:lang w:eastAsia="en-US"/>
              </w:rPr>
            </w:pPr>
            <w:r w:rsidRPr="00587507">
              <w:rPr>
                <w:rFonts w:eastAsia="Calibri"/>
                <w:bCs/>
                <w:color w:val="22272F"/>
                <w:sz w:val="28"/>
                <w:szCs w:val="28"/>
                <w:lang w:eastAsia="en-US"/>
              </w:rPr>
              <w:t xml:space="preserve">                           </w:t>
            </w:r>
            <w:r>
              <w:rPr>
                <w:rFonts w:eastAsia="Calibri"/>
                <w:bCs/>
                <w:color w:val="22272F"/>
                <w:sz w:val="28"/>
                <w:szCs w:val="28"/>
                <w:lang w:eastAsia="en-US"/>
              </w:rPr>
              <w:t xml:space="preserve">      </w:t>
            </w:r>
            <w:r w:rsidRPr="00587507">
              <w:rPr>
                <w:rFonts w:eastAsia="Calibri"/>
                <w:bCs/>
                <w:color w:val="22272F"/>
                <w:sz w:val="28"/>
                <w:szCs w:val="28"/>
                <w:lang w:eastAsia="en-US"/>
              </w:rPr>
              <w:t>решением Совета депутатов</w:t>
            </w:r>
          </w:p>
          <w:p w:rsidR="00587507" w:rsidRPr="00587507" w:rsidRDefault="00587507" w:rsidP="00587507">
            <w:pPr>
              <w:jc w:val="both"/>
              <w:rPr>
                <w:rFonts w:eastAsia="Calibri"/>
                <w:bCs/>
                <w:color w:val="22272F"/>
                <w:sz w:val="28"/>
                <w:szCs w:val="28"/>
                <w:lang w:eastAsia="en-US"/>
              </w:rPr>
            </w:pPr>
            <w:r w:rsidRPr="00587507">
              <w:rPr>
                <w:rFonts w:eastAsia="Calibri"/>
                <w:bCs/>
                <w:color w:val="22272F"/>
                <w:sz w:val="28"/>
                <w:szCs w:val="28"/>
                <w:lang w:eastAsia="en-US"/>
              </w:rPr>
              <w:t xml:space="preserve">                          </w:t>
            </w:r>
            <w:r>
              <w:rPr>
                <w:rFonts w:eastAsia="Calibri"/>
                <w:bCs/>
                <w:color w:val="22272F"/>
                <w:sz w:val="28"/>
                <w:szCs w:val="28"/>
                <w:lang w:eastAsia="en-US"/>
              </w:rPr>
              <w:t xml:space="preserve">      </w:t>
            </w:r>
            <w:r w:rsidRPr="00587507">
              <w:rPr>
                <w:rFonts w:eastAsia="Calibri"/>
                <w:bCs/>
                <w:color w:val="22272F"/>
                <w:sz w:val="28"/>
                <w:szCs w:val="28"/>
                <w:lang w:eastAsia="en-US"/>
              </w:rPr>
              <w:t xml:space="preserve"> Венгеровского района</w:t>
            </w:r>
          </w:p>
          <w:p w:rsidR="00587507" w:rsidRPr="00587507" w:rsidRDefault="00587507" w:rsidP="00587507">
            <w:pPr>
              <w:jc w:val="both"/>
              <w:rPr>
                <w:rFonts w:eastAsia="Calibri"/>
                <w:bCs/>
                <w:color w:val="22272F"/>
                <w:sz w:val="28"/>
                <w:szCs w:val="28"/>
                <w:lang w:eastAsia="en-US"/>
              </w:rPr>
            </w:pPr>
            <w:r w:rsidRPr="00587507">
              <w:rPr>
                <w:rFonts w:eastAsia="Calibri"/>
                <w:bCs/>
                <w:color w:val="22272F"/>
                <w:sz w:val="28"/>
                <w:szCs w:val="28"/>
                <w:lang w:eastAsia="en-US"/>
              </w:rPr>
              <w:t xml:space="preserve">                             </w:t>
            </w:r>
            <w:r>
              <w:rPr>
                <w:rFonts w:eastAsia="Calibri"/>
                <w:bCs/>
                <w:color w:val="22272F"/>
                <w:sz w:val="28"/>
                <w:szCs w:val="28"/>
                <w:lang w:eastAsia="en-US"/>
              </w:rPr>
              <w:t xml:space="preserve">    </w:t>
            </w:r>
            <w:r w:rsidRPr="00587507">
              <w:rPr>
                <w:rFonts w:eastAsia="Calibri"/>
                <w:bCs/>
                <w:color w:val="22272F"/>
                <w:sz w:val="28"/>
                <w:szCs w:val="28"/>
                <w:lang w:eastAsia="en-US"/>
              </w:rPr>
              <w:t>Новосибирской области</w:t>
            </w:r>
          </w:p>
          <w:p w:rsidR="00587507" w:rsidRPr="00587507" w:rsidRDefault="00587507" w:rsidP="00587507">
            <w:pPr>
              <w:jc w:val="both"/>
              <w:rPr>
                <w:rFonts w:eastAsia="Calibri"/>
                <w:bCs/>
                <w:color w:val="22272F"/>
                <w:sz w:val="28"/>
                <w:szCs w:val="28"/>
                <w:lang w:eastAsia="en-US"/>
              </w:rPr>
            </w:pPr>
            <w:r w:rsidRPr="00587507">
              <w:rPr>
                <w:rFonts w:eastAsia="Calibri"/>
                <w:bCs/>
                <w:color w:val="22272F"/>
                <w:sz w:val="28"/>
                <w:szCs w:val="28"/>
                <w:lang w:eastAsia="en-US"/>
              </w:rPr>
              <w:t xml:space="preserve">                               </w:t>
            </w:r>
            <w:r>
              <w:rPr>
                <w:rFonts w:eastAsia="Calibri"/>
                <w:bCs/>
                <w:color w:val="22272F"/>
                <w:sz w:val="28"/>
                <w:szCs w:val="28"/>
                <w:lang w:eastAsia="en-US"/>
              </w:rPr>
              <w:t xml:space="preserve">  </w:t>
            </w:r>
            <w:r w:rsidRPr="00587507">
              <w:rPr>
                <w:rFonts w:eastAsia="Calibri"/>
                <w:bCs/>
                <w:color w:val="22272F"/>
                <w:sz w:val="28"/>
                <w:szCs w:val="28"/>
                <w:lang w:eastAsia="en-US"/>
              </w:rPr>
              <w:t>от 04.10.2024 №</w:t>
            </w:r>
            <w:r>
              <w:rPr>
                <w:rFonts w:eastAsia="Calibri"/>
                <w:bCs/>
                <w:color w:val="22272F"/>
                <w:sz w:val="28"/>
                <w:szCs w:val="28"/>
                <w:lang w:eastAsia="en-US"/>
              </w:rPr>
              <w:t xml:space="preserve"> 33</w:t>
            </w:r>
            <w:r w:rsidR="00B1241C">
              <w:rPr>
                <w:rFonts w:eastAsia="Calibri"/>
                <w:bCs/>
                <w:color w:val="22272F"/>
                <w:sz w:val="28"/>
                <w:szCs w:val="28"/>
                <w:lang w:eastAsia="en-US"/>
              </w:rPr>
              <w:t>5</w:t>
            </w:r>
            <w:r w:rsidRPr="00587507">
              <w:rPr>
                <w:rFonts w:eastAsia="Calibri"/>
                <w:bCs/>
                <w:color w:val="22272F"/>
                <w:sz w:val="28"/>
                <w:szCs w:val="28"/>
                <w:lang w:eastAsia="en-US"/>
              </w:rPr>
              <w:t xml:space="preserve">      </w:t>
            </w:r>
          </w:p>
          <w:p w:rsidR="00587507" w:rsidRPr="00587507" w:rsidRDefault="00587507" w:rsidP="00587507">
            <w:pPr>
              <w:jc w:val="both"/>
              <w:rPr>
                <w:rFonts w:eastAsia="Calibri"/>
                <w:bCs/>
                <w:color w:val="22272F"/>
                <w:sz w:val="28"/>
                <w:szCs w:val="28"/>
                <w:lang w:eastAsia="en-US"/>
              </w:rPr>
            </w:pPr>
          </w:p>
        </w:tc>
      </w:tr>
    </w:tbl>
    <w:p w:rsidR="00587507" w:rsidRPr="00587507" w:rsidRDefault="00587507" w:rsidP="00587507">
      <w:pPr>
        <w:jc w:val="center"/>
        <w:rPr>
          <w:rFonts w:eastAsia="Calibri"/>
          <w:bCs/>
          <w:color w:val="22272F"/>
          <w:sz w:val="28"/>
          <w:szCs w:val="28"/>
          <w:lang w:eastAsia="en-US"/>
        </w:rPr>
      </w:pPr>
      <w:r w:rsidRPr="00587507">
        <w:rPr>
          <w:rFonts w:eastAsia="Calibri"/>
          <w:bCs/>
          <w:color w:val="22272F"/>
          <w:sz w:val="28"/>
          <w:szCs w:val="28"/>
          <w:lang w:eastAsia="en-US"/>
        </w:rPr>
        <w:t>Порядок</w:t>
      </w:r>
    </w:p>
    <w:p w:rsidR="00587507" w:rsidRPr="00587507" w:rsidRDefault="00587507" w:rsidP="00587507">
      <w:pPr>
        <w:jc w:val="center"/>
        <w:rPr>
          <w:rFonts w:eastAsia="Calibri"/>
          <w:bCs/>
          <w:color w:val="22272F"/>
          <w:sz w:val="28"/>
          <w:szCs w:val="28"/>
          <w:lang w:eastAsia="en-US"/>
        </w:rPr>
      </w:pPr>
      <w:r w:rsidRPr="00587507">
        <w:rPr>
          <w:rFonts w:eastAsia="Calibri"/>
          <w:bCs/>
          <w:color w:val="22272F"/>
          <w:sz w:val="28"/>
          <w:szCs w:val="28"/>
          <w:lang w:eastAsia="en-US"/>
        </w:rPr>
        <w:t>поощрения муниципальных управленческих команд в 2024 году</w:t>
      </w:r>
    </w:p>
    <w:p w:rsidR="00587507" w:rsidRPr="00587507" w:rsidRDefault="00587507" w:rsidP="00587507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</w:p>
    <w:p w:rsidR="00587507" w:rsidRPr="00587507" w:rsidRDefault="00587507" w:rsidP="00587507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>
        <w:rPr>
          <w:rFonts w:eastAsia="Calibri"/>
          <w:bCs/>
          <w:color w:val="22272F"/>
          <w:sz w:val="28"/>
          <w:szCs w:val="28"/>
          <w:lang w:eastAsia="en-US"/>
        </w:rPr>
        <w:t xml:space="preserve">          </w:t>
      </w:r>
      <w:r w:rsidRPr="00587507">
        <w:rPr>
          <w:rFonts w:eastAsia="Calibri"/>
          <w:bCs/>
          <w:color w:val="22272F"/>
          <w:sz w:val="28"/>
          <w:szCs w:val="28"/>
          <w:lang w:eastAsia="en-US"/>
        </w:rPr>
        <w:t>1. Настоящий Прядок поощрения муниципальных управленческих команд (далее – Порядок) определяет процедуру поощрения муниципальных управленческих команд за достижение Новосибирской областью в 2023 году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соответствии с Указом Президента РФ от 4 февраля 2021 № 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 (далее – поощрение).</w:t>
      </w:r>
    </w:p>
    <w:p w:rsidR="00587507" w:rsidRPr="00587507" w:rsidRDefault="00587507" w:rsidP="00587507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>
        <w:rPr>
          <w:rFonts w:eastAsia="Calibri"/>
          <w:bCs/>
          <w:color w:val="22272F"/>
          <w:sz w:val="28"/>
          <w:szCs w:val="28"/>
          <w:lang w:eastAsia="en-US"/>
        </w:rPr>
        <w:t xml:space="preserve">          </w:t>
      </w:r>
      <w:r w:rsidRPr="00587507">
        <w:rPr>
          <w:rFonts w:eastAsia="Calibri"/>
          <w:bCs/>
          <w:color w:val="22272F"/>
          <w:sz w:val="28"/>
          <w:szCs w:val="28"/>
          <w:lang w:eastAsia="en-US"/>
        </w:rPr>
        <w:t>2. Муниципальная управленческая команда представляет собой перечень должностных лиц, замещающих в отчетном году муниципальные должности в Венгеровском муниципальном районе Новосибирской области, деятельность которых, в соответствии с распоряжением Губернатора Новосибирской области, способствовала достижению Новосибирской областью значений (уровней) показателей для оценки эффективности деятельности.</w:t>
      </w:r>
    </w:p>
    <w:p w:rsidR="00587507" w:rsidRPr="00587507" w:rsidRDefault="00587507" w:rsidP="00587507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>
        <w:rPr>
          <w:rFonts w:eastAsia="Calibri"/>
          <w:bCs/>
          <w:color w:val="22272F"/>
          <w:sz w:val="28"/>
          <w:szCs w:val="28"/>
          <w:lang w:eastAsia="en-US"/>
        </w:rPr>
        <w:t xml:space="preserve">          </w:t>
      </w:r>
      <w:r w:rsidRPr="00587507">
        <w:rPr>
          <w:rFonts w:eastAsia="Calibri"/>
          <w:bCs/>
          <w:color w:val="22272F"/>
          <w:sz w:val="28"/>
          <w:szCs w:val="28"/>
          <w:lang w:eastAsia="en-US"/>
        </w:rPr>
        <w:t>3. Оценка деятельности муниципальных управленческих команд осуществляется согласно Указу Президента РФ от 4 февраля 2021 года № 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Федерации».</w:t>
      </w:r>
    </w:p>
    <w:p w:rsidR="00587507" w:rsidRPr="00587507" w:rsidRDefault="00587507" w:rsidP="00587507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>
        <w:rPr>
          <w:rFonts w:eastAsia="Calibri"/>
          <w:bCs/>
          <w:color w:val="22272F"/>
          <w:sz w:val="28"/>
          <w:szCs w:val="28"/>
          <w:lang w:eastAsia="en-US"/>
        </w:rPr>
        <w:t xml:space="preserve">          </w:t>
      </w:r>
      <w:r w:rsidRPr="00587507">
        <w:rPr>
          <w:rFonts w:eastAsia="Calibri"/>
          <w:bCs/>
          <w:color w:val="22272F"/>
          <w:sz w:val="28"/>
          <w:szCs w:val="28"/>
          <w:lang w:eastAsia="en-US"/>
        </w:rPr>
        <w:t>4. Поощрение осуществляется по степени участия участника в достижении целевых значений показателей оценки эффективности, в форме единовременного поощрения лицу, замещающему муниципальную должность Главы муниципального образования.</w:t>
      </w:r>
    </w:p>
    <w:p w:rsidR="00587507" w:rsidRPr="00587507" w:rsidRDefault="00587507" w:rsidP="00587507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>
        <w:rPr>
          <w:rFonts w:eastAsia="Calibri"/>
          <w:bCs/>
          <w:color w:val="22272F"/>
          <w:sz w:val="28"/>
          <w:szCs w:val="28"/>
          <w:lang w:eastAsia="en-US"/>
        </w:rPr>
        <w:t xml:space="preserve">          </w:t>
      </w:r>
      <w:r w:rsidRPr="00587507">
        <w:rPr>
          <w:rFonts w:eastAsia="Calibri"/>
          <w:bCs/>
          <w:color w:val="22272F"/>
          <w:sz w:val="28"/>
          <w:szCs w:val="28"/>
          <w:lang w:eastAsia="en-US"/>
        </w:rPr>
        <w:t>Степень участия каждого участника муниципальной управленческой команды в достижении целевых значений показателей оценки эффективности утверждается распоряжением Губернатора Новосибирской области от 26.08.2024 № 147-р ДСП «О поощрении муниципальных управленческих команд в 2024 году».</w:t>
      </w:r>
    </w:p>
    <w:p w:rsidR="00587507" w:rsidRPr="00587507" w:rsidRDefault="00587507" w:rsidP="00587507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>
        <w:rPr>
          <w:rFonts w:eastAsia="Calibri"/>
          <w:bCs/>
          <w:color w:val="22272F"/>
          <w:sz w:val="28"/>
          <w:szCs w:val="28"/>
          <w:lang w:eastAsia="en-US"/>
        </w:rPr>
        <w:t xml:space="preserve">          </w:t>
      </w:r>
      <w:r w:rsidRPr="00587507">
        <w:rPr>
          <w:rFonts w:eastAsia="Calibri"/>
          <w:bCs/>
          <w:color w:val="22272F"/>
          <w:sz w:val="28"/>
          <w:szCs w:val="28"/>
          <w:lang w:eastAsia="en-US"/>
        </w:rPr>
        <w:t>5. Источником финансового обеспечения муниципальных управленческих команд, является иной межбюджетный трансферт из бюджета Новосибирской области, предоставленный в соответствии с постановлением Правительства Новосибирской области (далее – иной межбюджетный трансферт).</w:t>
      </w:r>
    </w:p>
    <w:p w:rsidR="00587507" w:rsidRPr="00587507" w:rsidRDefault="00587507" w:rsidP="00587507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>
        <w:rPr>
          <w:rFonts w:eastAsia="Calibri"/>
          <w:bCs/>
          <w:color w:val="22272F"/>
          <w:sz w:val="28"/>
          <w:szCs w:val="28"/>
          <w:lang w:eastAsia="en-US"/>
        </w:rPr>
        <w:t xml:space="preserve">          </w:t>
      </w:r>
      <w:r w:rsidRPr="00587507">
        <w:rPr>
          <w:rFonts w:eastAsia="Calibri"/>
          <w:bCs/>
          <w:color w:val="22272F"/>
          <w:sz w:val="28"/>
          <w:szCs w:val="28"/>
          <w:lang w:eastAsia="en-US"/>
        </w:rPr>
        <w:t>6. Уплата страховых взносов при выплате поощрения осуществляется в соответствии с законодательством Российской Федерации в пределах средств иного межбюджетного трансферта.</w:t>
      </w:r>
    </w:p>
    <w:p w:rsidR="00587507" w:rsidRPr="00587507" w:rsidRDefault="00587507" w:rsidP="00587507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>
        <w:rPr>
          <w:rFonts w:eastAsia="Calibri"/>
          <w:bCs/>
          <w:color w:val="22272F"/>
          <w:sz w:val="28"/>
          <w:szCs w:val="28"/>
          <w:lang w:eastAsia="en-US"/>
        </w:rPr>
        <w:t xml:space="preserve">          </w:t>
      </w:r>
      <w:r w:rsidRPr="00587507">
        <w:rPr>
          <w:rFonts w:eastAsia="Calibri"/>
          <w:bCs/>
          <w:color w:val="22272F"/>
          <w:sz w:val="28"/>
          <w:szCs w:val="28"/>
          <w:lang w:eastAsia="en-US"/>
        </w:rPr>
        <w:t>7. Контроль за использованием иных межбюджетных трансфертов осуществляется главным распорядителем средств областного бюджета и органами государственного финансового контроля Новосибирской области.</w:t>
      </w:r>
    </w:p>
    <w:p w:rsidR="00587507" w:rsidRDefault="00587507" w:rsidP="00680E32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</w:p>
    <w:sectPr w:rsidR="00587507" w:rsidSect="00C04DC9">
      <w:headerReference w:type="even" r:id="rId9"/>
      <w:pgSz w:w="11906" w:h="16838"/>
      <w:pgMar w:top="851" w:right="992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FAE" w:rsidRDefault="00417FAE">
      <w:r>
        <w:separator/>
      </w:r>
    </w:p>
  </w:endnote>
  <w:endnote w:type="continuationSeparator" w:id="0">
    <w:p w:rsidR="00417FAE" w:rsidRDefault="0041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FAE" w:rsidRDefault="00417FAE">
      <w:r>
        <w:separator/>
      </w:r>
    </w:p>
  </w:footnote>
  <w:footnote w:type="continuationSeparator" w:id="0">
    <w:p w:rsidR="00417FAE" w:rsidRDefault="00417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00C" w:rsidRDefault="001C600C" w:rsidP="00CB27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600C" w:rsidRDefault="001C6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62B6"/>
    <w:multiLevelType w:val="hybridMultilevel"/>
    <w:tmpl w:val="0F8004F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26854"/>
    <w:multiLevelType w:val="hybridMultilevel"/>
    <w:tmpl w:val="5964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C18D2">
      <w:start w:val="2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15280"/>
    <w:multiLevelType w:val="hybridMultilevel"/>
    <w:tmpl w:val="FCD4D30C"/>
    <w:lvl w:ilvl="0" w:tplc="2C16C6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2D2643A"/>
    <w:multiLevelType w:val="hybridMultilevel"/>
    <w:tmpl w:val="B2E225F4"/>
    <w:lvl w:ilvl="0" w:tplc="A27AC246">
      <w:start w:val="1"/>
      <w:numFmt w:val="decimal"/>
      <w:lvlText w:val="%1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32A2171"/>
    <w:multiLevelType w:val="hybridMultilevel"/>
    <w:tmpl w:val="E08E416A"/>
    <w:lvl w:ilvl="0" w:tplc="634854D4">
      <w:start w:val="1"/>
      <w:numFmt w:val="decimal"/>
      <w:lvlText w:val="%1."/>
      <w:lvlJc w:val="left"/>
      <w:pPr>
        <w:ind w:left="10633" w:hanging="9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7921F8"/>
    <w:multiLevelType w:val="multilevel"/>
    <w:tmpl w:val="B0948D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EC10FCE"/>
    <w:multiLevelType w:val="hybridMultilevel"/>
    <w:tmpl w:val="1FE293FC"/>
    <w:lvl w:ilvl="0" w:tplc="E2FEBF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FA3AA5"/>
    <w:multiLevelType w:val="hybridMultilevel"/>
    <w:tmpl w:val="6A42C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169CFE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64"/>
    <w:rsid w:val="000062ED"/>
    <w:rsid w:val="00013196"/>
    <w:rsid w:val="00014F8F"/>
    <w:rsid w:val="000265E6"/>
    <w:rsid w:val="0003235B"/>
    <w:rsid w:val="00033232"/>
    <w:rsid w:val="000346A9"/>
    <w:rsid w:val="00042BD8"/>
    <w:rsid w:val="00045D6D"/>
    <w:rsid w:val="00047A04"/>
    <w:rsid w:val="00047A2B"/>
    <w:rsid w:val="0005504C"/>
    <w:rsid w:val="000558FE"/>
    <w:rsid w:val="00057E8B"/>
    <w:rsid w:val="0006070F"/>
    <w:rsid w:val="00060862"/>
    <w:rsid w:val="00060A65"/>
    <w:rsid w:val="00061F6E"/>
    <w:rsid w:val="00062DFF"/>
    <w:rsid w:val="00064F4F"/>
    <w:rsid w:val="00066CFB"/>
    <w:rsid w:val="000713CF"/>
    <w:rsid w:val="00072002"/>
    <w:rsid w:val="00075726"/>
    <w:rsid w:val="00096130"/>
    <w:rsid w:val="000A439D"/>
    <w:rsid w:val="000A452A"/>
    <w:rsid w:val="000C287A"/>
    <w:rsid w:val="000C4C2F"/>
    <w:rsid w:val="000C5106"/>
    <w:rsid w:val="000C58E7"/>
    <w:rsid w:val="000D15B0"/>
    <w:rsid w:val="000D1AAC"/>
    <w:rsid w:val="000D2372"/>
    <w:rsid w:val="000E1207"/>
    <w:rsid w:val="000E4445"/>
    <w:rsid w:val="000F3F87"/>
    <w:rsid w:val="000F5CBF"/>
    <w:rsid w:val="00102585"/>
    <w:rsid w:val="0010408A"/>
    <w:rsid w:val="00111728"/>
    <w:rsid w:val="0011713E"/>
    <w:rsid w:val="00123427"/>
    <w:rsid w:val="00124474"/>
    <w:rsid w:val="00133A16"/>
    <w:rsid w:val="00133EAC"/>
    <w:rsid w:val="00136E17"/>
    <w:rsid w:val="0014120A"/>
    <w:rsid w:val="00143F2D"/>
    <w:rsid w:val="00145E85"/>
    <w:rsid w:val="0015012A"/>
    <w:rsid w:val="00153D58"/>
    <w:rsid w:val="00154B37"/>
    <w:rsid w:val="00155E56"/>
    <w:rsid w:val="0015716C"/>
    <w:rsid w:val="00160257"/>
    <w:rsid w:val="00160CC4"/>
    <w:rsid w:val="00170A16"/>
    <w:rsid w:val="001812E0"/>
    <w:rsid w:val="001829E8"/>
    <w:rsid w:val="00185D65"/>
    <w:rsid w:val="001950E7"/>
    <w:rsid w:val="001A34DD"/>
    <w:rsid w:val="001A5642"/>
    <w:rsid w:val="001B53B9"/>
    <w:rsid w:val="001C600C"/>
    <w:rsid w:val="001D0909"/>
    <w:rsid w:val="001D2091"/>
    <w:rsid w:val="001D250D"/>
    <w:rsid w:val="001D6A4F"/>
    <w:rsid w:val="001E04DC"/>
    <w:rsid w:val="001E7CE2"/>
    <w:rsid w:val="001F117A"/>
    <w:rsid w:val="001F31C1"/>
    <w:rsid w:val="001F5733"/>
    <w:rsid w:val="001F5B4D"/>
    <w:rsid w:val="001F69E7"/>
    <w:rsid w:val="0020001F"/>
    <w:rsid w:val="00204DBB"/>
    <w:rsid w:val="00206665"/>
    <w:rsid w:val="00217AF1"/>
    <w:rsid w:val="00223D8F"/>
    <w:rsid w:val="00226D6C"/>
    <w:rsid w:val="0022722E"/>
    <w:rsid w:val="0023011A"/>
    <w:rsid w:val="002320DB"/>
    <w:rsid w:val="00233E95"/>
    <w:rsid w:val="00242313"/>
    <w:rsid w:val="00242C6B"/>
    <w:rsid w:val="002461AA"/>
    <w:rsid w:val="002516CE"/>
    <w:rsid w:val="002564ED"/>
    <w:rsid w:val="002567BA"/>
    <w:rsid w:val="002605CE"/>
    <w:rsid w:val="00262C59"/>
    <w:rsid w:val="0026511F"/>
    <w:rsid w:val="002677A0"/>
    <w:rsid w:val="0027379A"/>
    <w:rsid w:val="00276BF1"/>
    <w:rsid w:val="00286524"/>
    <w:rsid w:val="00290D2E"/>
    <w:rsid w:val="00293512"/>
    <w:rsid w:val="002A4F5C"/>
    <w:rsid w:val="002A5FD5"/>
    <w:rsid w:val="002B03B0"/>
    <w:rsid w:val="002B2C52"/>
    <w:rsid w:val="002B7F7E"/>
    <w:rsid w:val="002C49CA"/>
    <w:rsid w:val="002D05CC"/>
    <w:rsid w:val="002D0D2D"/>
    <w:rsid w:val="002E4C6E"/>
    <w:rsid w:val="002F1737"/>
    <w:rsid w:val="002F3522"/>
    <w:rsid w:val="002F5A3E"/>
    <w:rsid w:val="002F7CE7"/>
    <w:rsid w:val="00300E1F"/>
    <w:rsid w:val="00300FD5"/>
    <w:rsid w:val="00313597"/>
    <w:rsid w:val="00314316"/>
    <w:rsid w:val="00343490"/>
    <w:rsid w:val="00344014"/>
    <w:rsid w:val="00351EA5"/>
    <w:rsid w:val="003532BE"/>
    <w:rsid w:val="003558DC"/>
    <w:rsid w:val="003611C6"/>
    <w:rsid w:val="00361705"/>
    <w:rsid w:val="00363397"/>
    <w:rsid w:val="00370AD1"/>
    <w:rsid w:val="0037558E"/>
    <w:rsid w:val="00380CDD"/>
    <w:rsid w:val="00380D37"/>
    <w:rsid w:val="00380F2C"/>
    <w:rsid w:val="00393B2C"/>
    <w:rsid w:val="003940A3"/>
    <w:rsid w:val="00396206"/>
    <w:rsid w:val="00397297"/>
    <w:rsid w:val="00397D7C"/>
    <w:rsid w:val="003A055C"/>
    <w:rsid w:val="003A46C3"/>
    <w:rsid w:val="003A7294"/>
    <w:rsid w:val="003A75A7"/>
    <w:rsid w:val="003B25ED"/>
    <w:rsid w:val="003B7467"/>
    <w:rsid w:val="003C1357"/>
    <w:rsid w:val="003C5F80"/>
    <w:rsid w:val="003E02ED"/>
    <w:rsid w:val="003E031F"/>
    <w:rsid w:val="003E274A"/>
    <w:rsid w:val="003E3064"/>
    <w:rsid w:val="003E3402"/>
    <w:rsid w:val="003E3ACC"/>
    <w:rsid w:val="003F20D3"/>
    <w:rsid w:val="003F20E5"/>
    <w:rsid w:val="003F4B3A"/>
    <w:rsid w:val="004142A2"/>
    <w:rsid w:val="004153D7"/>
    <w:rsid w:val="00417FAE"/>
    <w:rsid w:val="0042042A"/>
    <w:rsid w:val="0042561E"/>
    <w:rsid w:val="0043610E"/>
    <w:rsid w:val="004369EC"/>
    <w:rsid w:val="0044222A"/>
    <w:rsid w:val="00450A84"/>
    <w:rsid w:val="004533A3"/>
    <w:rsid w:val="0045557E"/>
    <w:rsid w:val="00456418"/>
    <w:rsid w:val="004615ED"/>
    <w:rsid w:val="00463646"/>
    <w:rsid w:val="0046453D"/>
    <w:rsid w:val="004645BA"/>
    <w:rsid w:val="00473134"/>
    <w:rsid w:val="004816FF"/>
    <w:rsid w:val="004834A1"/>
    <w:rsid w:val="00484AB3"/>
    <w:rsid w:val="00491143"/>
    <w:rsid w:val="00492C20"/>
    <w:rsid w:val="004949B4"/>
    <w:rsid w:val="00495C2F"/>
    <w:rsid w:val="00496A88"/>
    <w:rsid w:val="00496D14"/>
    <w:rsid w:val="004975FC"/>
    <w:rsid w:val="004A0E91"/>
    <w:rsid w:val="004B68AF"/>
    <w:rsid w:val="004B7CB1"/>
    <w:rsid w:val="004C0351"/>
    <w:rsid w:val="004C12DC"/>
    <w:rsid w:val="004C1B0E"/>
    <w:rsid w:val="004C71FE"/>
    <w:rsid w:val="004D1E34"/>
    <w:rsid w:val="004D25F6"/>
    <w:rsid w:val="004D47C0"/>
    <w:rsid w:val="004D4A24"/>
    <w:rsid w:val="004D7E14"/>
    <w:rsid w:val="004E2258"/>
    <w:rsid w:val="004E4939"/>
    <w:rsid w:val="004F12B2"/>
    <w:rsid w:val="004F1355"/>
    <w:rsid w:val="004F2E86"/>
    <w:rsid w:val="004F7CE2"/>
    <w:rsid w:val="005019DA"/>
    <w:rsid w:val="00501B78"/>
    <w:rsid w:val="00504A38"/>
    <w:rsid w:val="00506D67"/>
    <w:rsid w:val="005135F5"/>
    <w:rsid w:val="00513607"/>
    <w:rsid w:val="005146D2"/>
    <w:rsid w:val="00521467"/>
    <w:rsid w:val="005227EC"/>
    <w:rsid w:val="00522A1C"/>
    <w:rsid w:val="00523212"/>
    <w:rsid w:val="00531DB6"/>
    <w:rsid w:val="00532CE1"/>
    <w:rsid w:val="005424C1"/>
    <w:rsid w:val="00544B54"/>
    <w:rsid w:val="0054637C"/>
    <w:rsid w:val="00551239"/>
    <w:rsid w:val="005547F8"/>
    <w:rsid w:val="00565B60"/>
    <w:rsid w:val="00570820"/>
    <w:rsid w:val="00573782"/>
    <w:rsid w:val="005754DB"/>
    <w:rsid w:val="00584759"/>
    <w:rsid w:val="00587507"/>
    <w:rsid w:val="00592D18"/>
    <w:rsid w:val="005944CF"/>
    <w:rsid w:val="005A3605"/>
    <w:rsid w:val="005B3172"/>
    <w:rsid w:val="005B4142"/>
    <w:rsid w:val="005C1790"/>
    <w:rsid w:val="005C61DD"/>
    <w:rsid w:val="005C7A42"/>
    <w:rsid w:val="005D54E5"/>
    <w:rsid w:val="005E1921"/>
    <w:rsid w:val="005E2419"/>
    <w:rsid w:val="005F1B46"/>
    <w:rsid w:val="005F26C7"/>
    <w:rsid w:val="00600DBB"/>
    <w:rsid w:val="00600E92"/>
    <w:rsid w:val="0060588C"/>
    <w:rsid w:val="006061C0"/>
    <w:rsid w:val="00606E32"/>
    <w:rsid w:val="0061410A"/>
    <w:rsid w:val="00614B21"/>
    <w:rsid w:val="00620398"/>
    <w:rsid w:val="00624F14"/>
    <w:rsid w:val="006253D0"/>
    <w:rsid w:val="006314DB"/>
    <w:rsid w:val="00631CB8"/>
    <w:rsid w:val="0063468A"/>
    <w:rsid w:val="00635E03"/>
    <w:rsid w:val="006360BE"/>
    <w:rsid w:val="00657697"/>
    <w:rsid w:val="00660DCE"/>
    <w:rsid w:val="00661636"/>
    <w:rsid w:val="00661678"/>
    <w:rsid w:val="006631F2"/>
    <w:rsid w:val="0066532D"/>
    <w:rsid w:val="006668C8"/>
    <w:rsid w:val="00666ADD"/>
    <w:rsid w:val="00667714"/>
    <w:rsid w:val="00673116"/>
    <w:rsid w:val="00673F86"/>
    <w:rsid w:val="00674EC9"/>
    <w:rsid w:val="0067780A"/>
    <w:rsid w:val="00680E32"/>
    <w:rsid w:val="00684404"/>
    <w:rsid w:val="0068661A"/>
    <w:rsid w:val="00686F13"/>
    <w:rsid w:val="00693388"/>
    <w:rsid w:val="00693D38"/>
    <w:rsid w:val="00694248"/>
    <w:rsid w:val="00694391"/>
    <w:rsid w:val="006A00F5"/>
    <w:rsid w:val="006A2E3A"/>
    <w:rsid w:val="006A319C"/>
    <w:rsid w:val="006A4537"/>
    <w:rsid w:val="006A4696"/>
    <w:rsid w:val="006B418A"/>
    <w:rsid w:val="006C4580"/>
    <w:rsid w:val="006C67F5"/>
    <w:rsid w:val="006C69EA"/>
    <w:rsid w:val="006D1D8E"/>
    <w:rsid w:val="006E227C"/>
    <w:rsid w:val="006E5684"/>
    <w:rsid w:val="006E5D69"/>
    <w:rsid w:val="006E679C"/>
    <w:rsid w:val="006E7912"/>
    <w:rsid w:val="006F0434"/>
    <w:rsid w:val="006F13C1"/>
    <w:rsid w:val="006F28F3"/>
    <w:rsid w:val="00710500"/>
    <w:rsid w:val="00711DEF"/>
    <w:rsid w:val="007137AD"/>
    <w:rsid w:val="0071684D"/>
    <w:rsid w:val="007170F4"/>
    <w:rsid w:val="007327B0"/>
    <w:rsid w:val="00733BA3"/>
    <w:rsid w:val="00736EEE"/>
    <w:rsid w:val="00737634"/>
    <w:rsid w:val="00741171"/>
    <w:rsid w:val="00742457"/>
    <w:rsid w:val="007471A5"/>
    <w:rsid w:val="007478D7"/>
    <w:rsid w:val="00747CC2"/>
    <w:rsid w:val="00761091"/>
    <w:rsid w:val="00764EFA"/>
    <w:rsid w:val="00766CE4"/>
    <w:rsid w:val="007679E2"/>
    <w:rsid w:val="00770488"/>
    <w:rsid w:val="00771083"/>
    <w:rsid w:val="0077357A"/>
    <w:rsid w:val="007748B8"/>
    <w:rsid w:val="00786B6E"/>
    <w:rsid w:val="007876F7"/>
    <w:rsid w:val="00790456"/>
    <w:rsid w:val="007919EA"/>
    <w:rsid w:val="007A3A43"/>
    <w:rsid w:val="007A52A8"/>
    <w:rsid w:val="007B23F3"/>
    <w:rsid w:val="007C1661"/>
    <w:rsid w:val="007C69AF"/>
    <w:rsid w:val="007D32CA"/>
    <w:rsid w:val="007D4D2D"/>
    <w:rsid w:val="007E2D78"/>
    <w:rsid w:val="007E3D61"/>
    <w:rsid w:val="007E756D"/>
    <w:rsid w:val="007F0746"/>
    <w:rsid w:val="00804A9A"/>
    <w:rsid w:val="00805CCA"/>
    <w:rsid w:val="00816785"/>
    <w:rsid w:val="0082442A"/>
    <w:rsid w:val="00824540"/>
    <w:rsid w:val="00825531"/>
    <w:rsid w:val="008267F3"/>
    <w:rsid w:val="008334B6"/>
    <w:rsid w:val="00844A67"/>
    <w:rsid w:val="008628A6"/>
    <w:rsid w:val="00864486"/>
    <w:rsid w:val="00871770"/>
    <w:rsid w:val="00871C63"/>
    <w:rsid w:val="00875B72"/>
    <w:rsid w:val="008763B5"/>
    <w:rsid w:val="00876A4C"/>
    <w:rsid w:val="0088744D"/>
    <w:rsid w:val="00890DAE"/>
    <w:rsid w:val="00893F63"/>
    <w:rsid w:val="00897322"/>
    <w:rsid w:val="008A0DE5"/>
    <w:rsid w:val="008A10B7"/>
    <w:rsid w:val="008A1492"/>
    <w:rsid w:val="008A33A4"/>
    <w:rsid w:val="008B053B"/>
    <w:rsid w:val="008B1DBA"/>
    <w:rsid w:val="008B5873"/>
    <w:rsid w:val="008B6D11"/>
    <w:rsid w:val="008C065E"/>
    <w:rsid w:val="008D1B65"/>
    <w:rsid w:val="008D1F87"/>
    <w:rsid w:val="008D419B"/>
    <w:rsid w:val="008D58F8"/>
    <w:rsid w:val="008E0576"/>
    <w:rsid w:val="00900F76"/>
    <w:rsid w:val="00901FCA"/>
    <w:rsid w:val="009044FE"/>
    <w:rsid w:val="009108C5"/>
    <w:rsid w:val="00917923"/>
    <w:rsid w:val="0092552A"/>
    <w:rsid w:val="0093102D"/>
    <w:rsid w:val="00931BEF"/>
    <w:rsid w:val="00944BD6"/>
    <w:rsid w:val="00951E9F"/>
    <w:rsid w:val="00952228"/>
    <w:rsid w:val="00961BB5"/>
    <w:rsid w:val="00965AB5"/>
    <w:rsid w:val="00971913"/>
    <w:rsid w:val="009725DB"/>
    <w:rsid w:val="0097730D"/>
    <w:rsid w:val="009816E8"/>
    <w:rsid w:val="00981781"/>
    <w:rsid w:val="00981CAF"/>
    <w:rsid w:val="009837D2"/>
    <w:rsid w:val="009837F1"/>
    <w:rsid w:val="00990282"/>
    <w:rsid w:val="00991BD2"/>
    <w:rsid w:val="009934EF"/>
    <w:rsid w:val="009941F4"/>
    <w:rsid w:val="009944D7"/>
    <w:rsid w:val="009961BF"/>
    <w:rsid w:val="009978AF"/>
    <w:rsid w:val="00997D8F"/>
    <w:rsid w:val="009A30F0"/>
    <w:rsid w:val="009A38EA"/>
    <w:rsid w:val="009B019A"/>
    <w:rsid w:val="009B03A4"/>
    <w:rsid w:val="009B2249"/>
    <w:rsid w:val="009B6269"/>
    <w:rsid w:val="009C03AD"/>
    <w:rsid w:val="009C4FDF"/>
    <w:rsid w:val="009E3B8F"/>
    <w:rsid w:val="009F1E7A"/>
    <w:rsid w:val="00A171AB"/>
    <w:rsid w:val="00A1774C"/>
    <w:rsid w:val="00A21329"/>
    <w:rsid w:val="00A22730"/>
    <w:rsid w:val="00A22B3B"/>
    <w:rsid w:val="00A30EC0"/>
    <w:rsid w:val="00A3424F"/>
    <w:rsid w:val="00A476E1"/>
    <w:rsid w:val="00A5569F"/>
    <w:rsid w:val="00A558D6"/>
    <w:rsid w:val="00A55A19"/>
    <w:rsid w:val="00A5703F"/>
    <w:rsid w:val="00A601B0"/>
    <w:rsid w:val="00A6077A"/>
    <w:rsid w:val="00A73E6E"/>
    <w:rsid w:val="00A74E67"/>
    <w:rsid w:val="00A7626A"/>
    <w:rsid w:val="00A77E79"/>
    <w:rsid w:val="00A968FA"/>
    <w:rsid w:val="00A97946"/>
    <w:rsid w:val="00AA427A"/>
    <w:rsid w:val="00AA7EAD"/>
    <w:rsid w:val="00AB0EAF"/>
    <w:rsid w:val="00AC0758"/>
    <w:rsid w:val="00AC26B7"/>
    <w:rsid w:val="00AC50B8"/>
    <w:rsid w:val="00AD170E"/>
    <w:rsid w:val="00AD5CF4"/>
    <w:rsid w:val="00AE1C6A"/>
    <w:rsid w:val="00AE24F7"/>
    <w:rsid w:val="00AE595B"/>
    <w:rsid w:val="00AE63F6"/>
    <w:rsid w:val="00AF1D7A"/>
    <w:rsid w:val="00AF2EBA"/>
    <w:rsid w:val="00B00B67"/>
    <w:rsid w:val="00B00F8C"/>
    <w:rsid w:val="00B0225C"/>
    <w:rsid w:val="00B042F1"/>
    <w:rsid w:val="00B0624A"/>
    <w:rsid w:val="00B075EA"/>
    <w:rsid w:val="00B1241C"/>
    <w:rsid w:val="00B22150"/>
    <w:rsid w:val="00B24C07"/>
    <w:rsid w:val="00B31AB2"/>
    <w:rsid w:val="00B36F5D"/>
    <w:rsid w:val="00B5067B"/>
    <w:rsid w:val="00B62DBB"/>
    <w:rsid w:val="00B638A4"/>
    <w:rsid w:val="00B64524"/>
    <w:rsid w:val="00B707D1"/>
    <w:rsid w:val="00B71972"/>
    <w:rsid w:val="00B90A6F"/>
    <w:rsid w:val="00B918D6"/>
    <w:rsid w:val="00B94CE7"/>
    <w:rsid w:val="00B95CEF"/>
    <w:rsid w:val="00BA076F"/>
    <w:rsid w:val="00BA4FB6"/>
    <w:rsid w:val="00BA7D9A"/>
    <w:rsid w:val="00BB10D0"/>
    <w:rsid w:val="00BB1C06"/>
    <w:rsid w:val="00BB3B9C"/>
    <w:rsid w:val="00BB54CC"/>
    <w:rsid w:val="00BC0443"/>
    <w:rsid w:val="00BC13D3"/>
    <w:rsid w:val="00BC2548"/>
    <w:rsid w:val="00BD2734"/>
    <w:rsid w:val="00BD4FC4"/>
    <w:rsid w:val="00BE2AEE"/>
    <w:rsid w:val="00BE38CD"/>
    <w:rsid w:val="00BE4067"/>
    <w:rsid w:val="00BE6F16"/>
    <w:rsid w:val="00BF1773"/>
    <w:rsid w:val="00BF49CE"/>
    <w:rsid w:val="00C003CB"/>
    <w:rsid w:val="00C013A5"/>
    <w:rsid w:val="00C04927"/>
    <w:rsid w:val="00C04DC9"/>
    <w:rsid w:val="00C12307"/>
    <w:rsid w:val="00C128A5"/>
    <w:rsid w:val="00C12E3E"/>
    <w:rsid w:val="00C15690"/>
    <w:rsid w:val="00C174CC"/>
    <w:rsid w:val="00C21410"/>
    <w:rsid w:val="00C21CC3"/>
    <w:rsid w:val="00C27ADC"/>
    <w:rsid w:val="00C30C98"/>
    <w:rsid w:val="00C31235"/>
    <w:rsid w:val="00C31710"/>
    <w:rsid w:val="00C34D00"/>
    <w:rsid w:val="00C369E5"/>
    <w:rsid w:val="00C4649C"/>
    <w:rsid w:val="00C52292"/>
    <w:rsid w:val="00C5319F"/>
    <w:rsid w:val="00C551A8"/>
    <w:rsid w:val="00C60070"/>
    <w:rsid w:val="00C6732A"/>
    <w:rsid w:val="00C8382D"/>
    <w:rsid w:val="00C85427"/>
    <w:rsid w:val="00C85B61"/>
    <w:rsid w:val="00C86B5D"/>
    <w:rsid w:val="00C907CB"/>
    <w:rsid w:val="00C90837"/>
    <w:rsid w:val="00C928C6"/>
    <w:rsid w:val="00C95842"/>
    <w:rsid w:val="00C96F9B"/>
    <w:rsid w:val="00CA1821"/>
    <w:rsid w:val="00CA5AE5"/>
    <w:rsid w:val="00CB2772"/>
    <w:rsid w:val="00CC60C6"/>
    <w:rsid w:val="00CC70A3"/>
    <w:rsid w:val="00CD1BBC"/>
    <w:rsid w:val="00CD7BD3"/>
    <w:rsid w:val="00CD7D69"/>
    <w:rsid w:val="00CF3719"/>
    <w:rsid w:val="00CF6E87"/>
    <w:rsid w:val="00CF7924"/>
    <w:rsid w:val="00D0009B"/>
    <w:rsid w:val="00D04AC2"/>
    <w:rsid w:val="00D04BBE"/>
    <w:rsid w:val="00D052EE"/>
    <w:rsid w:val="00D0628C"/>
    <w:rsid w:val="00D07820"/>
    <w:rsid w:val="00D1419F"/>
    <w:rsid w:val="00D170F6"/>
    <w:rsid w:val="00D2054A"/>
    <w:rsid w:val="00D22468"/>
    <w:rsid w:val="00D307BD"/>
    <w:rsid w:val="00D33F82"/>
    <w:rsid w:val="00D3457E"/>
    <w:rsid w:val="00D34735"/>
    <w:rsid w:val="00D44E11"/>
    <w:rsid w:val="00D505E1"/>
    <w:rsid w:val="00D528BE"/>
    <w:rsid w:val="00D5626B"/>
    <w:rsid w:val="00D65E1E"/>
    <w:rsid w:val="00D66B8A"/>
    <w:rsid w:val="00D75170"/>
    <w:rsid w:val="00D80C0B"/>
    <w:rsid w:val="00D86D54"/>
    <w:rsid w:val="00D91053"/>
    <w:rsid w:val="00D93179"/>
    <w:rsid w:val="00DA019B"/>
    <w:rsid w:val="00DA4A95"/>
    <w:rsid w:val="00DB0A85"/>
    <w:rsid w:val="00DB2FD9"/>
    <w:rsid w:val="00DB3CB5"/>
    <w:rsid w:val="00DC24D0"/>
    <w:rsid w:val="00DC55C8"/>
    <w:rsid w:val="00DC5912"/>
    <w:rsid w:val="00DC7100"/>
    <w:rsid w:val="00DC7A95"/>
    <w:rsid w:val="00DD3DFA"/>
    <w:rsid w:val="00DD5AEA"/>
    <w:rsid w:val="00DD603D"/>
    <w:rsid w:val="00DF1DE7"/>
    <w:rsid w:val="00E00DF0"/>
    <w:rsid w:val="00E017CA"/>
    <w:rsid w:val="00E06FCC"/>
    <w:rsid w:val="00E11700"/>
    <w:rsid w:val="00E159DC"/>
    <w:rsid w:val="00E16551"/>
    <w:rsid w:val="00E2267D"/>
    <w:rsid w:val="00E22F38"/>
    <w:rsid w:val="00E249CE"/>
    <w:rsid w:val="00E24B68"/>
    <w:rsid w:val="00E322C8"/>
    <w:rsid w:val="00E3461D"/>
    <w:rsid w:val="00E419B1"/>
    <w:rsid w:val="00E558BA"/>
    <w:rsid w:val="00E57874"/>
    <w:rsid w:val="00E63B53"/>
    <w:rsid w:val="00E63BEC"/>
    <w:rsid w:val="00E65C35"/>
    <w:rsid w:val="00E71CDD"/>
    <w:rsid w:val="00E758D2"/>
    <w:rsid w:val="00E77893"/>
    <w:rsid w:val="00E8015F"/>
    <w:rsid w:val="00E91536"/>
    <w:rsid w:val="00E92768"/>
    <w:rsid w:val="00E93B89"/>
    <w:rsid w:val="00E95A28"/>
    <w:rsid w:val="00E95BBA"/>
    <w:rsid w:val="00E96183"/>
    <w:rsid w:val="00E9691C"/>
    <w:rsid w:val="00EA1914"/>
    <w:rsid w:val="00EA43D3"/>
    <w:rsid w:val="00EA6D40"/>
    <w:rsid w:val="00EB28D9"/>
    <w:rsid w:val="00EB2EBB"/>
    <w:rsid w:val="00EB43E2"/>
    <w:rsid w:val="00EB5379"/>
    <w:rsid w:val="00EC3579"/>
    <w:rsid w:val="00EC77F1"/>
    <w:rsid w:val="00ED2500"/>
    <w:rsid w:val="00ED7164"/>
    <w:rsid w:val="00ED7A7D"/>
    <w:rsid w:val="00EE16F7"/>
    <w:rsid w:val="00EE2A80"/>
    <w:rsid w:val="00EE7CFB"/>
    <w:rsid w:val="00EF21D8"/>
    <w:rsid w:val="00EF4537"/>
    <w:rsid w:val="00EF6891"/>
    <w:rsid w:val="00F13883"/>
    <w:rsid w:val="00F13BC5"/>
    <w:rsid w:val="00F2226E"/>
    <w:rsid w:val="00F26102"/>
    <w:rsid w:val="00F27140"/>
    <w:rsid w:val="00F33B8C"/>
    <w:rsid w:val="00F35F75"/>
    <w:rsid w:val="00F4353A"/>
    <w:rsid w:val="00F55361"/>
    <w:rsid w:val="00F63210"/>
    <w:rsid w:val="00F66622"/>
    <w:rsid w:val="00F8051E"/>
    <w:rsid w:val="00F82CD7"/>
    <w:rsid w:val="00F840E3"/>
    <w:rsid w:val="00F8764C"/>
    <w:rsid w:val="00F92BFF"/>
    <w:rsid w:val="00F96220"/>
    <w:rsid w:val="00FA4EED"/>
    <w:rsid w:val="00FB1161"/>
    <w:rsid w:val="00FB1608"/>
    <w:rsid w:val="00FB2AE2"/>
    <w:rsid w:val="00FB33E3"/>
    <w:rsid w:val="00FB42DB"/>
    <w:rsid w:val="00FB6B65"/>
    <w:rsid w:val="00FC2790"/>
    <w:rsid w:val="00FC2D87"/>
    <w:rsid w:val="00FC2E46"/>
    <w:rsid w:val="00FC5D2C"/>
    <w:rsid w:val="00FC6BBD"/>
    <w:rsid w:val="00FC7A09"/>
    <w:rsid w:val="00FD15B9"/>
    <w:rsid w:val="00FD71C7"/>
    <w:rsid w:val="00FE5043"/>
    <w:rsid w:val="00FE5855"/>
    <w:rsid w:val="00FE6C2B"/>
    <w:rsid w:val="00FF1ABD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3E178-1B25-43B8-B9C6-E4F49E06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64"/>
    <w:rPr>
      <w:sz w:val="24"/>
      <w:szCs w:val="24"/>
    </w:rPr>
  </w:style>
  <w:style w:type="paragraph" w:styleId="1">
    <w:name w:val="heading 1"/>
    <w:basedOn w:val="a"/>
    <w:next w:val="a"/>
    <w:qFormat/>
    <w:rsid w:val="00FD15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D7164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544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4D47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F2EB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4B54"/>
    <w:pPr>
      <w:tabs>
        <w:tab w:val="left" w:pos="720"/>
      </w:tabs>
      <w:ind w:firstLine="709"/>
      <w:jc w:val="both"/>
    </w:pPr>
    <w:rPr>
      <w:sz w:val="28"/>
    </w:rPr>
  </w:style>
  <w:style w:type="paragraph" w:styleId="20">
    <w:name w:val="Body Text 2"/>
    <w:basedOn w:val="a"/>
    <w:rsid w:val="00060A65"/>
    <w:pPr>
      <w:spacing w:after="120" w:line="480" w:lineRule="auto"/>
    </w:pPr>
  </w:style>
  <w:style w:type="paragraph" w:customStyle="1" w:styleId="ConsNormal">
    <w:name w:val="ConsNormal"/>
    <w:rsid w:val="00060A65"/>
    <w:pPr>
      <w:ind w:right="19772" w:firstLine="720"/>
    </w:pPr>
    <w:rPr>
      <w:rFonts w:ascii="Arial" w:hAnsi="Arial"/>
      <w:snapToGrid w:val="0"/>
    </w:rPr>
  </w:style>
  <w:style w:type="paragraph" w:styleId="a5">
    <w:name w:val="Normal (Web)"/>
    <w:basedOn w:val="a"/>
    <w:rsid w:val="00AC0758"/>
    <w:rPr>
      <w:rFonts w:ascii="Verdana" w:hAnsi="Verdana"/>
      <w:sz w:val="16"/>
      <w:szCs w:val="16"/>
    </w:rPr>
  </w:style>
  <w:style w:type="paragraph" w:customStyle="1" w:styleId="text">
    <w:name w:val="text"/>
    <w:basedOn w:val="a"/>
    <w:rsid w:val="0066532D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styleId="21">
    <w:name w:val="Body Text Indent 2"/>
    <w:basedOn w:val="a"/>
    <w:link w:val="22"/>
    <w:rsid w:val="00C90837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rsid w:val="005F26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244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67780A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9961BF"/>
    <w:pPr>
      <w:spacing w:after="120"/>
    </w:pPr>
  </w:style>
  <w:style w:type="paragraph" w:styleId="a7">
    <w:name w:val="header"/>
    <w:basedOn w:val="a"/>
    <w:rsid w:val="0044222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4222A"/>
  </w:style>
  <w:style w:type="paragraph" w:customStyle="1" w:styleId="ph2">
    <w:name w:val="p_h2"/>
    <w:basedOn w:val="a"/>
    <w:rsid w:val="00EC77F1"/>
    <w:pPr>
      <w:spacing w:before="100" w:beforeAutospacing="1" w:after="300" w:line="345" w:lineRule="atLeast"/>
      <w:jc w:val="center"/>
    </w:pPr>
    <w:rPr>
      <w:b/>
      <w:bCs/>
      <w:color w:val="717171"/>
      <w:sz w:val="23"/>
      <w:szCs w:val="23"/>
    </w:rPr>
  </w:style>
  <w:style w:type="paragraph" w:styleId="a9">
    <w:name w:val="Balloon Text"/>
    <w:basedOn w:val="a"/>
    <w:link w:val="aa"/>
    <w:rsid w:val="00C60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6007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764EF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64EFA"/>
  </w:style>
  <w:style w:type="character" w:styleId="ad">
    <w:name w:val="footnote reference"/>
    <w:rsid w:val="00764EFA"/>
    <w:rPr>
      <w:vertAlign w:val="superscript"/>
    </w:rPr>
  </w:style>
  <w:style w:type="character" w:styleId="ae">
    <w:name w:val="Hyperlink"/>
    <w:rsid w:val="00B36F5D"/>
    <w:rPr>
      <w:color w:val="0000FF"/>
      <w:u w:val="single"/>
    </w:rPr>
  </w:style>
  <w:style w:type="paragraph" w:customStyle="1" w:styleId="u">
    <w:name w:val="u"/>
    <w:basedOn w:val="a"/>
    <w:rsid w:val="00B36F5D"/>
    <w:pPr>
      <w:spacing w:before="100" w:beforeAutospacing="1" w:after="100" w:afterAutospacing="1"/>
    </w:pPr>
  </w:style>
  <w:style w:type="paragraph" w:customStyle="1" w:styleId="uni">
    <w:name w:val="uni"/>
    <w:basedOn w:val="a"/>
    <w:rsid w:val="00B36F5D"/>
    <w:pPr>
      <w:spacing w:before="100" w:beforeAutospacing="1" w:after="100" w:afterAutospacing="1"/>
    </w:pPr>
  </w:style>
  <w:style w:type="character" w:styleId="af">
    <w:name w:val="FollowedHyperlink"/>
    <w:rsid w:val="00484AB3"/>
    <w:rPr>
      <w:color w:val="800080"/>
      <w:u w:val="single"/>
    </w:rPr>
  </w:style>
  <w:style w:type="character" w:customStyle="1" w:styleId="a4">
    <w:name w:val="Основной текст с отступом Знак"/>
    <w:link w:val="a3"/>
    <w:rsid w:val="00370AD1"/>
    <w:rPr>
      <w:sz w:val="28"/>
      <w:szCs w:val="24"/>
      <w:lang w:val="ru-RU" w:eastAsia="ru-RU" w:bidi="ar-SA"/>
    </w:rPr>
  </w:style>
  <w:style w:type="paragraph" w:customStyle="1" w:styleId="consplustitle">
    <w:name w:val="consplustitle"/>
    <w:basedOn w:val="a"/>
    <w:rsid w:val="00370AD1"/>
    <w:pPr>
      <w:spacing w:before="100" w:beforeAutospacing="1" w:after="100" w:afterAutospacing="1"/>
    </w:pPr>
  </w:style>
  <w:style w:type="table" w:styleId="af0">
    <w:name w:val="Table Grid"/>
    <w:basedOn w:val="a1"/>
    <w:rsid w:val="00D5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6B418A"/>
    <w:rPr>
      <w:sz w:val="24"/>
      <w:szCs w:val="24"/>
    </w:rPr>
  </w:style>
  <w:style w:type="paragraph" w:styleId="af2">
    <w:name w:val="footer"/>
    <w:basedOn w:val="a"/>
    <w:link w:val="af3"/>
    <w:rsid w:val="006B418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6B418A"/>
    <w:rPr>
      <w:sz w:val="24"/>
      <w:szCs w:val="24"/>
    </w:rPr>
  </w:style>
  <w:style w:type="character" w:styleId="af4">
    <w:name w:val="Strong"/>
    <w:uiPriority w:val="22"/>
    <w:qFormat/>
    <w:rsid w:val="00CF6E87"/>
    <w:rPr>
      <w:b/>
      <w:bCs/>
    </w:rPr>
  </w:style>
  <w:style w:type="paragraph" w:styleId="af5">
    <w:name w:val="List Paragraph"/>
    <w:basedOn w:val="a"/>
    <w:uiPriority w:val="34"/>
    <w:qFormat/>
    <w:rsid w:val="00FC5D2C"/>
    <w:pPr>
      <w:ind w:left="720"/>
      <w:contextualSpacing/>
    </w:pPr>
  </w:style>
  <w:style w:type="character" w:styleId="af6">
    <w:name w:val="annotation reference"/>
    <w:basedOn w:val="a0"/>
    <w:rsid w:val="00CD7D69"/>
    <w:rPr>
      <w:sz w:val="16"/>
      <w:szCs w:val="16"/>
    </w:rPr>
  </w:style>
  <w:style w:type="paragraph" w:styleId="af7">
    <w:name w:val="annotation text"/>
    <w:basedOn w:val="a"/>
    <w:link w:val="af8"/>
    <w:rsid w:val="00CD7D69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CD7D69"/>
  </w:style>
  <w:style w:type="paragraph" w:styleId="af9">
    <w:name w:val="annotation subject"/>
    <w:basedOn w:val="af7"/>
    <w:next w:val="af7"/>
    <w:link w:val="afa"/>
    <w:rsid w:val="00CD7D69"/>
    <w:rPr>
      <w:b/>
      <w:bCs/>
    </w:rPr>
  </w:style>
  <w:style w:type="character" w:customStyle="1" w:styleId="afa">
    <w:name w:val="Тема примечания Знак"/>
    <w:basedOn w:val="af8"/>
    <w:link w:val="af9"/>
    <w:rsid w:val="00CD7D69"/>
    <w:rPr>
      <w:b/>
      <w:bCs/>
    </w:rPr>
  </w:style>
  <w:style w:type="table" w:customStyle="1" w:styleId="10">
    <w:name w:val="Сетка таблицы1"/>
    <w:basedOn w:val="a1"/>
    <w:next w:val="af0"/>
    <w:uiPriority w:val="59"/>
    <w:rsid w:val="00804A9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0"/>
    <w:uiPriority w:val="59"/>
    <w:rsid w:val="00951E9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04DC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2">
    <w:name w:val="Основной текст с отступом 2 Знак"/>
    <w:link w:val="21"/>
    <w:rsid w:val="004F12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1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03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C7BDC-7B26-4F5C-83EB-C26BA75A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Acer</dc:creator>
  <cp:keywords/>
  <dc:description/>
  <cp:lastModifiedBy>Учетная запись Майкрософт</cp:lastModifiedBy>
  <cp:revision>125</cp:revision>
  <cp:lastPrinted>2024-09-24T01:42:00Z</cp:lastPrinted>
  <dcterms:created xsi:type="dcterms:W3CDTF">2022-06-07T02:59:00Z</dcterms:created>
  <dcterms:modified xsi:type="dcterms:W3CDTF">2024-09-27T08:37:00Z</dcterms:modified>
</cp:coreProperties>
</file>